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FB" w:rsidRDefault="00522DFB" w:rsidP="007A10FD">
      <w:pPr>
        <w:ind w:firstLine="5387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Утверждаю:</w:t>
      </w:r>
    </w:p>
    <w:p w:rsidR="00522DFB" w:rsidRDefault="00F25F15" w:rsidP="007A10FD">
      <w:pPr>
        <w:spacing w:line="240" w:lineRule="auto"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522DFB">
        <w:rPr>
          <w:rFonts w:ascii="Arial" w:hAnsi="Arial" w:cs="Arial"/>
          <w:sz w:val="24"/>
          <w:szCs w:val="24"/>
        </w:rPr>
        <w:t>ачальник Межрайонной</w:t>
      </w:r>
    </w:p>
    <w:p w:rsidR="00522DFB" w:rsidRDefault="00522DFB" w:rsidP="007A10FD">
      <w:pPr>
        <w:spacing w:line="240" w:lineRule="auto"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ИФНС России №10 по </w:t>
      </w:r>
    </w:p>
    <w:p w:rsidR="00522DFB" w:rsidRDefault="00522DFB" w:rsidP="007A10FD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Красноярскому краю</w:t>
      </w:r>
    </w:p>
    <w:p w:rsidR="007A10FD" w:rsidRDefault="007A10FD" w:rsidP="007A10FD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522DFB" w:rsidRDefault="00522DFB" w:rsidP="007A10FD">
      <w:pPr>
        <w:spacing w:line="240" w:lineRule="auto"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4867D6">
        <w:rPr>
          <w:rFonts w:ascii="Arial" w:hAnsi="Arial" w:cs="Arial"/>
          <w:sz w:val="24"/>
          <w:szCs w:val="24"/>
        </w:rPr>
        <w:t xml:space="preserve"> </w:t>
      </w:r>
      <w:r w:rsidR="00F25F15">
        <w:rPr>
          <w:rFonts w:ascii="Arial" w:hAnsi="Arial" w:cs="Arial"/>
          <w:sz w:val="24"/>
          <w:szCs w:val="24"/>
        </w:rPr>
        <w:t xml:space="preserve">А. Ю. </w:t>
      </w:r>
      <w:proofErr w:type="spellStart"/>
      <w:r w:rsidR="00F25F15">
        <w:rPr>
          <w:rFonts w:ascii="Arial" w:hAnsi="Arial" w:cs="Arial"/>
          <w:sz w:val="24"/>
          <w:szCs w:val="24"/>
        </w:rPr>
        <w:t>Дашук</w:t>
      </w:r>
      <w:proofErr w:type="spellEnd"/>
    </w:p>
    <w:p w:rsidR="00522DFB" w:rsidRPr="00522DFB" w:rsidRDefault="00F25F15" w:rsidP="007A10FD">
      <w:pPr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7A10FD">
        <w:rPr>
          <w:rFonts w:ascii="Arial" w:hAnsi="Arial" w:cs="Arial"/>
          <w:sz w:val="24"/>
          <w:szCs w:val="24"/>
        </w:rPr>
        <w:t>.09</w:t>
      </w:r>
      <w:r w:rsidR="002561D3">
        <w:rPr>
          <w:rFonts w:ascii="Arial" w:hAnsi="Arial" w:cs="Arial"/>
          <w:sz w:val="24"/>
          <w:szCs w:val="24"/>
        </w:rPr>
        <w:t>.20</w:t>
      </w:r>
      <w:r w:rsidR="004867D6">
        <w:rPr>
          <w:rFonts w:ascii="Arial" w:hAnsi="Arial" w:cs="Arial"/>
          <w:sz w:val="24"/>
          <w:szCs w:val="24"/>
        </w:rPr>
        <w:t>2</w:t>
      </w:r>
      <w:r w:rsidR="00871185">
        <w:rPr>
          <w:rFonts w:ascii="Arial" w:hAnsi="Arial" w:cs="Arial"/>
          <w:sz w:val="24"/>
          <w:szCs w:val="24"/>
        </w:rPr>
        <w:t>2</w:t>
      </w:r>
      <w:r w:rsidR="004867D6">
        <w:rPr>
          <w:rFonts w:ascii="Arial" w:hAnsi="Arial" w:cs="Arial"/>
          <w:sz w:val="24"/>
          <w:szCs w:val="24"/>
        </w:rPr>
        <w:t xml:space="preserve"> </w:t>
      </w:r>
      <w:r w:rsidR="00522DFB">
        <w:rPr>
          <w:rFonts w:ascii="Arial" w:hAnsi="Arial" w:cs="Arial"/>
          <w:sz w:val="24"/>
          <w:szCs w:val="24"/>
        </w:rPr>
        <w:t>г.</w:t>
      </w:r>
    </w:p>
    <w:p w:rsidR="008901AC" w:rsidRDefault="00C52BDE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BDE">
        <w:rPr>
          <w:rFonts w:ascii="Arial" w:hAnsi="Arial" w:cs="Arial"/>
          <w:b/>
          <w:sz w:val="24"/>
          <w:szCs w:val="24"/>
        </w:rPr>
        <w:t xml:space="preserve">Графики семинаров, планируемых </w:t>
      </w:r>
      <w:r w:rsidR="00F505BE">
        <w:rPr>
          <w:rFonts w:ascii="Arial" w:hAnsi="Arial" w:cs="Arial"/>
          <w:b/>
          <w:sz w:val="24"/>
          <w:szCs w:val="24"/>
        </w:rPr>
        <w:t xml:space="preserve">к проведению в </w:t>
      </w:r>
      <w:r w:rsidR="007A10FD">
        <w:rPr>
          <w:rFonts w:ascii="Arial" w:hAnsi="Arial" w:cs="Arial"/>
          <w:b/>
          <w:sz w:val="24"/>
          <w:szCs w:val="24"/>
        </w:rPr>
        <w:t>октябре-декабре</w:t>
      </w:r>
    </w:p>
    <w:p w:rsidR="006A05ED" w:rsidRDefault="00F505BE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</w:t>
      </w:r>
      <w:r w:rsidR="00AD5BE5">
        <w:rPr>
          <w:rFonts w:ascii="Arial" w:hAnsi="Arial" w:cs="Arial"/>
          <w:b/>
          <w:sz w:val="24"/>
          <w:szCs w:val="24"/>
        </w:rPr>
        <w:t>22</w:t>
      </w:r>
      <w:r w:rsidR="00C52BDE" w:rsidRPr="00C52BDE">
        <w:rPr>
          <w:rFonts w:ascii="Arial" w:hAnsi="Arial" w:cs="Arial"/>
          <w:b/>
          <w:sz w:val="24"/>
          <w:szCs w:val="24"/>
        </w:rPr>
        <w:t xml:space="preserve"> года</w:t>
      </w: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833"/>
        <w:gridCol w:w="1666"/>
        <w:gridCol w:w="2904"/>
        <w:gridCol w:w="3677"/>
      </w:tblGrid>
      <w:tr w:rsidR="007A10FD" w:rsidRPr="007A10FD" w:rsidTr="00F4464B">
        <w:trPr>
          <w:trHeight w:val="94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0FD" w:rsidRPr="007A10FD" w:rsidRDefault="007A10FD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инспекции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0FD" w:rsidRPr="007A10FD" w:rsidRDefault="007A10FD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и время проведения семинара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0FD" w:rsidRPr="007A10FD" w:rsidRDefault="007A10FD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семинара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0FD" w:rsidRPr="007A10FD" w:rsidRDefault="007A10FD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Место проведения, телефоны для справок</w:t>
            </w:r>
          </w:p>
        </w:tc>
      </w:tr>
      <w:tr w:rsidR="007A10FD" w:rsidRPr="007A10FD" w:rsidTr="00F4464B">
        <w:trPr>
          <w:trHeight w:val="3204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FD" w:rsidRPr="007A10FD" w:rsidRDefault="00CA7B2E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Межрайонная ИФНС России № 10 по Красноярскому краю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FD" w:rsidRPr="007A10FD" w:rsidRDefault="00D3108A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AD5BE5">
              <w:rPr>
                <w:rFonts w:ascii="Arial" w:eastAsia="Times New Roman" w:hAnsi="Arial" w:cs="Arial"/>
                <w:color w:val="000000"/>
                <w:lang w:eastAsia="ru-RU"/>
              </w:rPr>
              <w:t>.10.2022</w:t>
            </w:r>
            <w:r w:rsidR="007A10FD" w:rsidRPr="007A10FD">
              <w:rPr>
                <w:rFonts w:ascii="Arial" w:eastAsia="Times New Roman" w:hAnsi="Arial" w:cs="Arial"/>
                <w:color w:val="000000"/>
                <w:lang w:eastAsia="ru-RU"/>
              </w:rPr>
              <w:t>, 14.00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85" w:rsidRDefault="007A10FD" w:rsidP="00CF3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</w:t>
            </w:r>
            <w:r w:rsidR="00871185">
              <w:rPr>
                <w:rFonts w:ascii="Arial" w:eastAsia="Times New Roman" w:hAnsi="Arial" w:cs="Arial"/>
                <w:color w:val="000000"/>
                <w:lang w:eastAsia="ru-RU"/>
              </w:rPr>
              <w:t>О негативных последствиях выплаты «теневой» зарплаты для работников и работодателей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br/>
              <w:t>2.</w:t>
            </w:r>
            <w:r w:rsidR="008711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 добровольном декларировании физическими лицами активов и счетов (вкладов) в банках за рубежом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br/>
              <w:t>3.</w:t>
            </w:r>
            <w:r w:rsidR="00871185" w:rsidRPr="007F11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Выпуск КЭП для юридических лиц, индивидуальных предпринимателей и нотариусов </w:t>
            </w:r>
            <w:proofErr w:type="gramStart"/>
            <w:r w:rsidR="00871185" w:rsidRPr="007F1177">
              <w:rPr>
                <w:rFonts w:ascii="Arial" w:eastAsia="Times New Roman" w:hAnsi="Arial" w:cs="Arial"/>
                <w:color w:val="000000"/>
                <w:lang w:eastAsia="ru-RU"/>
              </w:rPr>
              <w:t>Удостоверяющим  центром</w:t>
            </w:r>
            <w:proofErr w:type="gramEnd"/>
            <w:r w:rsidR="00871185" w:rsidRPr="007F11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ФНС России. </w:t>
            </w:r>
          </w:p>
          <w:p w:rsidR="007A10FD" w:rsidRPr="007A10FD" w:rsidRDefault="007A10FD" w:rsidP="00D31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FD" w:rsidRDefault="007A10FD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062E0E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" w:history="1">
              <w:r w:rsidR="00F4464B" w:rsidRPr="00EA2AC6">
                <w:rPr>
                  <w:rStyle w:val="aa"/>
                  <w:rFonts w:ascii="Arial" w:eastAsia="Times New Roman" w:hAnsi="Arial" w:cs="Arial"/>
                  <w:lang w:eastAsia="ru-RU"/>
                </w:rPr>
                <w:t>https://w.sbis.ru/webinar/64595c3f-f184-4e95-9485-c5cec9f8598e</w:t>
              </w:r>
            </w:hyperlink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Pr="007A10FD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1C86A1" wp14:editId="41F2B582">
                  <wp:extent cx="1562100" cy="1562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0FD" w:rsidRPr="007A10FD" w:rsidTr="00F4464B">
        <w:trPr>
          <w:trHeight w:val="1408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FD" w:rsidRPr="007A10FD" w:rsidRDefault="007A10FD" w:rsidP="007A1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FD" w:rsidRPr="007A10FD" w:rsidRDefault="00CF3439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20.10.2022</w:t>
            </w:r>
            <w:r w:rsidR="007A10FD" w:rsidRPr="007A10FD">
              <w:rPr>
                <w:rFonts w:ascii="Arial" w:eastAsia="Times New Roman" w:hAnsi="Arial" w:cs="Arial"/>
                <w:color w:val="000000"/>
                <w:lang w:eastAsia="ru-RU"/>
              </w:rPr>
              <w:t>, 14.00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08A" w:rsidRDefault="007A10FD" w:rsidP="00D31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 </w:t>
            </w:r>
            <w:r w:rsidR="00D3108A" w:rsidRPr="007F1177">
              <w:rPr>
                <w:rFonts w:ascii="Arial" w:eastAsia="Times New Roman" w:hAnsi="Arial" w:cs="Arial"/>
                <w:color w:val="000000"/>
                <w:lang w:eastAsia="ru-RU"/>
              </w:rPr>
              <w:t>Порядок досудебного урегулирования налоговых споров и применение административных процедурных норм, регламенти</w:t>
            </w:r>
            <w:r w:rsidR="00CF3439">
              <w:rPr>
                <w:rFonts w:ascii="Arial" w:eastAsia="Times New Roman" w:hAnsi="Arial" w:cs="Arial"/>
                <w:color w:val="000000"/>
                <w:lang w:eastAsia="ru-RU"/>
              </w:rPr>
              <w:t>рующих досудебное производство.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2. </w:t>
            </w:r>
            <w:r w:rsidR="00D3108A" w:rsidRPr="007A10FD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документов для государственной регистрации ЮЛ и ИП в электронном виде.</w:t>
            </w:r>
          </w:p>
          <w:p w:rsidR="007A10FD" w:rsidRDefault="00D3108A" w:rsidP="00D31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A10FD"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3. </w:t>
            </w:r>
            <w:r w:rsidR="00B2079E"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Личный кабинет налогоплательщика для физических лиц. Порядок </w:t>
            </w:r>
            <w:r w:rsidR="00B2079E" w:rsidRPr="007A10F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подключения. Возможности</w:t>
            </w:r>
            <w:r w:rsidR="007A10FD" w:rsidRPr="007A10F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B2079E" w:rsidRPr="007A10FD" w:rsidRDefault="00B2079E" w:rsidP="00D31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4. Смс-информирование о наличии задолженности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FD" w:rsidRDefault="007A10FD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Вебинар</w:t>
            </w:r>
            <w:proofErr w:type="spellEnd"/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464B">
              <w:rPr>
                <w:rFonts w:ascii="Arial" w:eastAsia="Times New Roman" w:hAnsi="Arial" w:cs="Arial"/>
                <w:color w:val="000000"/>
                <w:lang w:eastAsia="ru-RU"/>
              </w:rPr>
              <w:t>https://w.sbis.ru/webinar/848f2847-913f-413a-920f-829bdabafc47</w:t>
            </w:r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35D9D" wp14:editId="2AA4E170">
                  <wp:extent cx="1552575" cy="1552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Pr="007A10FD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10FD" w:rsidRPr="007A10FD" w:rsidTr="00F4464B">
        <w:trPr>
          <w:trHeight w:val="2966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FD" w:rsidRPr="007A10FD" w:rsidRDefault="007A10FD" w:rsidP="007A1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FD" w:rsidRPr="007A10FD" w:rsidRDefault="00FD711C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D3108A">
              <w:rPr>
                <w:rFonts w:ascii="Arial" w:eastAsia="Times New Roman" w:hAnsi="Arial" w:cs="Arial"/>
                <w:color w:val="000000"/>
                <w:lang w:eastAsia="ru-RU"/>
              </w:rPr>
              <w:t>.11</w:t>
            </w:r>
            <w:r w:rsidR="00CF3439">
              <w:rPr>
                <w:rFonts w:ascii="Arial" w:eastAsia="Times New Roman" w:hAnsi="Arial" w:cs="Arial"/>
                <w:color w:val="000000"/>
                <w:lang w:eastAsia="ru-RU"/>
              </w:rPr>
              <w:t>.2022</w:t>
            </w:r>
            <w:r w:rsidR="007A10FD" w:rsidRPr="007A10FD">
              <w:rPr>
                <w:rFonts w:ascii="Arial" w:eastAsia="Times New Roman" w:hAnsi="Arial" w:cs="Arial"/>
                <w:color w:val="000000"/>
                <w:lang w:eastAsia="ru-RU"/>
              </w:rPr>
              <w:t>, 14.00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08A" w:rsidRDefault="007A10FD" w:rsidP="007A1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</w:t>
            </w:r>
            <w:r w:rsidR="00D3108A">
              <w:rPr>
                <w:rFonts w:ascii="Arial" w:eastAsia="Times New Roman" w:hAnsi="Arial" w:cs="Arial"/>
                <w:color w:val="000000"/>
                <w:lang w:eastAsia="ru-RU"/>
              </w:rPr>
              <w:t>Право на подачу ходатайство о применении обстоятельств, смягчающих ответственность за совершение налогового правонарушения</w:t>
            </w:r>
          </w:p>
          <w:p w:rsidR="00702554" w:rsidRDefault="00B2079E" w:rsidP="0070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02554">
              <w:rPr>
                <w:rFonts w:ascii="Arial" w:eastAsia="Times New Roman" w:hAnsi="Arial" w:cs="Arial"/>
                <w:color w:val="000000"/>
                <w:lang w:eastAsia="ru-RU"/>
              </w:rPr>
              <w:t>О налоговых льготах, порядке исчисления</w:t>
            </w:r>
            <w:r w:rsidR="00702554" w:rsidRPr="007F11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02554">
              <w:rPr>
                <w:rFonts w:ascii="Arial" w:eastAsia="Times New Roman" w:hAnsi="Arial" w:cs="Arial"/>
                <w:color w:val="000000"/>
                <w:lang w:eastAsia="ru-RU"/>
              </w:rPr>
              <w:t>и уплаты имущественных налогов физических лиц.</w:t>
            </w:r>
          </w:p>
          <w:p w:rsidR="00702554" w:rsidRDefault="007A10FD" w:rsidP="0070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3. </w:t>
            </w:r>
            <w:r w:rsidR="00702554" w:rsidRPr="007A10FD">
              <w:rPr>
                <w:rFonts w:ascii="Arial" w:eastAsia="Times New Roman" w:hAnsi="Arial" w:cs="Arial"/>
                <w:color w:val="000000"/>
                <w:lang w:eastAsia="ru-RU"/>
              </w:rPr>
              <w:t>Единый на</w:t>
            </w:r>
            <w:r w:rsidR="00702554">
              <w:rPr>
                <w:rFonts w:ascii="Arial" w:eastAsia="Times New Roman" w:hAnsi="Arial" w:cs="Arial"/>
                <w:color w:val="000000"/>
                <w:lang w:eastAsia="ru-RU"/>
              </w:rPr>
              <w:t>логовый платеж физического лица.</w:t>
            </w:r>
            <w:r w:rsidR="00702554"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</w:p>
          <w:p w:rsidR="007A10FD" w:rsidRPr="007A10FD" w:rsidRDefault="007A10FD" w:rsidP="007A1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FD" w:rsidRDefault="007A10FD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062E0E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1" w:history="1">
              <w:r w:rsidR="00F4464B" w:rsidRPr="00EA2AC6">
                <w:rPr>
                  <w:rStyle w:val="aa"/>
                  <w:rFonts w:ascii="Arial" w:eastAsia="Times New Roman" w:hAnsi="Arial" w:cs="Arial"/>
                  <w:lang w:eastAsia="ru-RU"/>
                </w:rPr>
                <w:t>https://w.sbis.ru/webinar/2c991948-5be2-4851-8fe9-03a69f0f55ce</w:t>
              </w:r>
            </w:hyperlink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FB122A" wp14:editId="7186FF6D">
                  <wp:extent cx="1543050" cy="1562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464B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Pr="007A10FD" w:rsidRDefault="00F4464B" w:rsidP="007A1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D711C" w:rsidRPr="007A10FD" w:rsidTr="00F4464B">
        <w:trPr>
          <w:trHeight w:val="3099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11C" w:rsidRDefault="00FD711C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17.11.2022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, 14.00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54" w:rsidRDefault="00FD711C" w:rsidP="00FD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</w:t>
            </w:r>
            <w:r w:rsidR="00AC2042" w:rsidRPr="001C7D4F">
              <w:rPr>
                <w:rFonts w:ascii="Arial" w:eastAsia="Times New Roman" w:hAnsi="Arial" w:cs="Arial"/>
                <w:color w:val="000000"/>
                <w:lang w:eastAsia="ru-RU"/>
              </w:rPr>
              <w:t>Соблюдение законодательства о применении контрольно-</w:t>
            </w:r>
            <w:proofErr w:type="gramStart"/>
            <w:r w:rsidR="00AC2042" w:rsidRPr="001C7D4F">
              <w:rPr>
                <w:rFonts w:ascii="Arial" w:eastAsia="Times New Roman" w:hAnsi="Arial" w:cs="Arial"/>
                <w:color w:val="000000"/>
                <w:lang w:eastAsia="ru-RU"/>
              </w:rPr>
              <w:t>кассовой  техники</w:t>
            </w:r>
            <w:proofErr w:type="gramEnd"/>
            <w:r w:rsidR="00AC2042"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 осуществлении расчетов в Российской Федерации. </w:t>
            </w:r>
          </w:p>
          <w:p w:rsidR="00FD711C" w:rsidRPr="00B2079E" w:rsidRDefault="00FD711C" w:rsidP="00FD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2079E">
              <w:rPr>
                <w:rFonts w:ascii="Arial" w:hAnsi="Arial" w:cs="Arial"/>
                <w:bCs/>
              </w:rPr>
              <w:t>Контролируемые иностранные компании и контролирующие лица</w:t>
            </w:r>
          </w:p>
          <w:p w:rsidR="00FD711C" w:rsidRPr="00B2079E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7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Уведомление о контролируемой иностранной компании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FD711C" w:rsidRPr="007A10FD" w:rsidRDefault="00FD711C" w:rsidP="00D36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3. </w:t>
            </w:r>
            <w:r w:rsidR="00D369B3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Государственная –онлайн регистрация </w:t>
            </w:r>
            <w:r w:rsidR="00CA7B2E">
              <w:rPr>
                <w:rFonts w:ascii="Arial" w:eastAsia="Times New Roman" w:hAnsi="Arial" w:cs="Arial"/>
                <w:color w:val="000000"/>
                <w:lang w:eastAsia="ru-RU"/>
              </w:rPr>
              <w:t>бизнеса</w:t>
            </w:r>
            <w:r w:rsidR="00D369B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64B" w:rsidRDefault="00F4464B" w:rsidP="00F44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F4464B" w:rsidRDefault="00F4464B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711C" w:rsidRDefault="00062E0E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3" w:history="1">
              <w:r w:rsidR="00F4464B" w:rsidRPr="00EA2AC6">
                <w:rPr>
                  <w:rStyle w:val="aa"/>
                  <w:rFonts w:ascii="Arial" w:eastAsia="Times New Roman" w:hAnsi="Arial" w:cs="Arial"/>
                  <w:lang w:eastAsia="ru-RU"/>
                </w:rPr>
                <w:t>https://w.sbis.ru/webinar/ce3fc2f9-f65a-4696-ac33-42047ca1f463</w:t>
              </w:r>
            </w:hyperlink>
            <w:r w:rsidR="00F4464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F4464B" w:rsidRPr="007A10FD" w:rsidRDefault="00F4464B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4DF504" wp14:editId="5C6BC78E">
                  <wp:extent cx="1524000" cy="1533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11C" w:rsidRPr="007A10FD" w:rsidTr="00F4464B">
        <w:trPr>
          <w:trHeight w:val="144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08.12.2022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, 14.00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1C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Новая форма декларации по налогу на имущество организации. Порядок её заполнения, а также Формат представления в электронной форме.</w:t>
            </w:r>
          </w:p>
          <w:p w:rsidR="00FD711C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2. О заявительном порядке представления налоговых льгот по налогу на имущество организации.</w:t>
            </w:r>
          </w:p>
          <w:p w:rsidR="00FD711C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3.О добровольном декларировании физическими лицами активов и счетов (вкладов) в банках за рубежом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FD711C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br w:type="page"/>
              <w:t>4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Представление информации о счетах (вкладах) 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банке за пределами РФ и о переводах средств без открытия счета с использованием иностранных электронных средств платежа.</w:t>
            </w:r>
          </w:p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1C" w:rsidRDefault="00FD711C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Вебинар</w:t>
            </w:r>
            <w:proofErr w:type="spellEnd"/>
          </w:p>
          <w:p w:rsidR="00F4464B" w:rsidRDefault="00F4464B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F4464B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464B">
              <w:rPr>
                <w:rFonts w:ascii="Arial" w:eastAsia="Times New Roman" w:hAnsi="Arial" w:cs="Arial"/>
                <w:color w:val="000000"/>
                <w:lang w:eastAsia="ru-RU"/>
              </w:rPr>
              <w:t>https://w.sbis.ru/webinar/5abdf09e-e008-4b08-a98c-5da658ba3ad7</w:t>
            </w:r>
          </w:p>
          <w:p w:rsidR="00F4464B" w:rsidRPr="007A10FD" w:rsidRDefault="00F4464B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610F5E" wp14:editId="3DE7A18D">
                  <wp:extent cx="1533525" cy="1552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11C" w:rsidRPr="007A10FD" w:rsidTr="00F4464B">
        <w:trPr>
          <w:trHeight w:val="509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D711C" w:rsidRPr="007A10FD" w:rsidTr="00F4464B">
        <w:trPr>
          <w:trHeight w:val="2703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D711C" w:rsidRPr="007A10FD" w:rsidTr="00F4464B">
        <w:trPr>
          <w:trHeight w:val="2805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1C" w:rsidRPr="007A10FD" w:rsidRDefault="00FD711C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15.12.2022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, 14.00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54" w:rsidRDefault="00FD711C" w:rsidP="0070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Порядок и сроки уплаты налога и авансовых платежей по транспортному, земельному налогу юридическими лицами.</w:t>
            </w:r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2. </w:t>
            </w:r>
            <w:r w:rsidR="00702554">
              <w:rPr>
                <w:rFonts w:ascii="Arial" w:eastAsia="Times New Roman" w:hAnsi="Arial" w:cs="Arial"/>
                <w:color w:val="000000"/>
                <w:lang w:eastAsia="ru-RU"/>
              </w:rPr>
              <w:t>Особенности применения специального налогового режима</w:t>
            </w:r>
          </w:p>
          <w:p w:rsidR="00702554" w:rsidRDefault="00702554" w:rsidP="0070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« Налога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профессиональный доход».</w:t>
            </w:r>
          </w:p>
          <w:p w:rsidR="00FD711C" w:rsidRPr="007A10FD" w:rsidRDefault="00FD711C" w:rsidP="0070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 Взаимодействие с налогоплательщиками через электронные сервисы ФНС России.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1C" w:rsidRDefault="00FD711C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10FD"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F4464B" w:rsidRDefault="00F4464B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4464B" w:rsidRDefault="00062E0E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6" w:history="1">
              <w:r w:rsidR="00F4464B" w:rsidRPr="00EA2AC6">
                <w:rPr>
                  <w:rStyle w:val="aa"/>
                  <w:rFonts w:ascii="Arial" w:eastAsia="Times New Roman" w:hAnsi="Arial" w:cs="Arial"/>
                  <w:lang w:eastAsia="ru-RU"/>
                </w:rPr>
                <w:t>https://w.sbis.ru/webinar/816f0032-8fe1-4b38-9b2b-288f67f2d7d6</w:t>
              </w:r>
            </w:hyperlink>
          </w:p>
          <w:p w:rsidR="00F4464B" w:rsidRPr="007A10FD" w:rsidRDefault="00F4464B" w:rsidP="00FD7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E87BCE" wp14:editId="14234207">
                  <wp:extent cx="1552575" cy="1514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0FD" w:rsidRDefault="007A10FD" w:rsidP="00CA7B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A10FD" w:rsidSect="00FD31AC">
      <w:footerReference w:type="default" r:id="rId18"/>
      <w:pgSz w:w="11906" w:h="16838"/>
      <w:pgMar w:top="1134" w:right="850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0E" w:rsidRDefault="00062E0E" w:rsidP="008F7A2C">
      <w:pPr>
        <w:spacing w:after="0" w:line="240" w:lineRule="auto"/>
      </w:pPr>
      <w:r>
        <w:separator/>
      </w:r>
    </w:p>
  </w:endnote>
  <w:endnote w:type="continuationSeparator" w:id="0">
    <w:p w:rsidR="00062E0E" w:rsidRDefault="00062E0E" w:rsidP="008F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0E" w:rsidRDefault="00062E0E" w:rsidP="008F7A2C">
      <w:pPr>
        <w:spacing w:after="0" w:line="240" w:lineRule="auto"/>
      </w:pPr>
      <w:r>
        <w:separator/>
      </w:r>
    </w:p>
  </w:footnote>
  <w:footnote w:type="continuationSeparator" w:id="0">
    <w:p w:rsidR="00062E0E" w:rsidRDefault="00062E0E" w:rsidP="008F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3276C"/>
    <w:multiLevelType w:val="hybridMultilevel"/>
    <w:tmpl w:val="D2AE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54FF"/>
    <w:multiLevelType w:val="hybridMultilevel"/>
    <w:tmpl w:val="152EE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98"/>
    <w:rsid w:val="00003915"/>
    <w:rsid w:val="0001720B"/>
    <w:rsid w:val="000228F0"/>
    <w:rsid w:val="00062E0E"/>
    <w:rsid w:val="00065152"/>
    <w:rsid w:val="00096F16"/>
    <w:rsid w:val="000B5BCB"/>
    <w:rsid w:val="000D4B15"/>
    <w:rsid w:val="000E50FC"/>
    <w:rsid w:val="000E7B4C"/>
    <w:rsid w:val="000F42C2"/>
    <w:rsid w:val="000F434B"/>
    <w:rsid w:val="00102D86"/>
    <w:rsid w:val="00103C99"/>
    <w:rsid w:val="00116C65"/>
    <w:rsid w:val="001A4103"/>
    <w:rsid w:val="0020650E"/>
    <w:rsid w:val="00241AD2"/>
    <w:rsid w:val="002561D3"/>
    <w:rsid w:val="002B126A"/>
    <w:rsid w:val="002C567A"/>
    <w:rsid w:val="002D4255"/>
    <w:rsid w:val="002F0768"/>
    <w:rsid w:val="00315235"/>
    <w:rsid w:val="00397F67"/>
    <w:rsid w:val="003C3ADF"/>
    <w:rsid w:val="003D1868"/>
    <w:rsid w:val="003D3238"/>
    <w:rsid w:val="003D53EA"/>
    <w:rsid w:val="003D6053"/>
    <w:rsid w:val="003F052F"/>
    <w:rsid w:val="00481A95"/>
    <w:rsid w:val="004867D6"/>
    <w:rsid w:val="004A2DDC"/>
    <w:rsid w:val="00503F3E"/>
    <w:rsid w:val="00522DFB"/>
    <w:rsid w:val="00534DA1"/>
    <w:rsid w:val="00567EC2"/>
    <w:rsid w:val="005D6583"/>
    <w:rsid w:val="005E079B"/>
    <w:rsid w:val="005E3777"/>
    <w:rsid w:val="005F1419"/>
    <w:rsid w:val="00625691"/>
    <w:rsid w:val="00655FDF"/>
    <w:rsid w:val="00682EE7"/>
    <w:rsid w:val="006A05ED"/>
    <w:rsid w:val="006C4F17"/>
    <w:rsid w:val="006E04D9"/>
    <w:rsid w:val="006E4BB0"/>
    <w:rsid w:val="006E6E13"/>
    <w:rsid w:val="00702554"/>
    <w:rsid w:val="00747159"/>
    <w:rsid w:val="00757C49"/>
    <w:rsid w:val="00783D53"/>
    <w:rsid w:val="007927EC"/>
    <w:rsid w:val="007A10FD"/>
    <w:rsid w:val="008178F3"/>
    <w:rsid w:val="00847BA1"/>
    <w:rsid w:val="00855567"/>
    <w:rsid w:val="00862277"/>
    <w:rsid w:val="00871185"/>
    <w:rsid w:val="008901AC"/>
    <w:rsid w:val="008A4D13"/>
    <w:rsid w:val="008F557C"/>
    <w:rsid w:val="008F6BD3"/>
    <w:rsid w:val="008F7A2C"/>
    <w:rsid w:val="009A17BA"/>
    <w:rsid w:val="009A4073"/>
    <w:rsid w:val="009C3B24"/>
    <w:rsid w:val="009C4BE9"/>
    <w:rsid w:val="009C7D86"/>
    <w:rsid w:val="00A17387"/>
    <w:rsid w:val="00A8397C"/>
    <w:rsid w:val="00AB5A10"/>
    <w:rsid w:val="00AB5BB3"/>
    <w:rsid w:val="00AC2042"/>
    <w:rsid w:val="00AD36F7"/>
    <w:rsid w:val="00AD5BE5"/>
    <w:rsid w:val="00AE0C51"/>
    <w:rsid w:val="00B2079E"/>
    <w:rsid w:val="00B2254E"/>
    <w:rsid w:val="00B30599"/>
    <w:rsid w:val="00B4495A"/>
    <w:rsid w:val="00B50D7D"/>
    <w:rsid w:val="00B924AC"/>
    <w:rsid w:val="00BC2A85"/>
    <w:rsid w:val="00BE6FE2"/>
    <w:rsid w:val="00C10130"/>
    <w:rsid w:val="00C23F80"/>
    <w:rsid w:val="00C52BDE"/>
    <w:rsid w:val="00C74BFE"/>
    <w:rsid w:val="00C9369C"/>
    <w:rsid w:val="00CA28E0"/>
    <w:rsid w:val="00CA7B2E"/>
    <w:rsid w:val="00CB5155"/>
    <w:rsid w:val="00CE4359"/>
    <w:rsid w:val="00CF3439"/>
    <w:rsid w:val="00D2401A"/>
    <w:rsid w:val="00D3108A"/>
    <w:rsid w:val="00D369B3"/>
    <w:rsid w:val="00D71ACE"/>
    <w:rsid w:val="00D749DC"/>
    <w:rsid w:val="00D8120D"/>
    <w:rsid w:val="00D92597"/>
    <w:rsid w:val="00D946BA"/>
    <w:rsid w:val="00DC3424"/>
    <w:rsid w:val="00DD461F"/>
    <w:rsid w:val="00DE098D"/>
    <w:rsid w:val="00E0751F"/>
    <w:rsid w:val="00E24099"/>
    <w:rsid w:val="00E44755"/>
    <w:rsid w:val="00E60729"/>
    <w:rsid w:val="00E6639C"/>
    <w:rsid w:val="00E91B98"/>
    <w:rsid w:val="00F25F15"/>
    <w:rsid w:val="00F36864"/>
    <w:rsid w:val="00F37E50"/>
    <w:rsid w:val="00F4348F"/>
    <w:rsid w:val="00F4464B"/>
    <w:rsid w:val="00F505BE"/>
    <w:rsid w:val="00F53AF0"/>
    <w:rsid w:val="00FA693B"/>
    <w:rsid w:val="00FD31AC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7F99A-D145-49F7-AD20-003877A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A2C"/>
  </w:style>
  <w:style w:type="paragraph" w:styleId="a6">
    <w:name w:val="footer"/>
    <w:basedOn w:val="a"/>
    <w:link w:val="a7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A2C"/>
  </w:style>
  <w:style w:type="paragraph" w:styleId="a8">
    <w:name w:val="Balloon Text"/>
    <w:basedOn w:val="a"/>
    <w:link w:val="a9"/>
    <w:uiPriority w:val="99"/>
    <w:semiHidden/>
    <w:unhideWhenUsed/>
    <w:rsid w:val="008F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2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44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64595c3f-f184-4e95-9485-c5cec9f8598e" TargetMode="External"/><Relationship Id="rId13" Type="http://schemas.openxmlformats.org/officeDocument/2006/relationships/hyperlink" Target="https://w.sbis.ru/webinar/ce3fc2f9-f65a-4696-ac33-42047ca1f46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816f0032-8fe1-4b38-9b2b-288f67f2d7d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.sbis.ru/webinar/2c991948-5be2-4851-8fe9-03a69f0f55c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4EFB-5B27-42A2-8454-CC259F3E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Мурашкина Александра Вадимовна</dc:creator>
  <cp:lastModifiedBy>Бычкова Ольга Юрьевна</cp:lastModifiedBy>
  <cp:revision>2</cp:revision>
  <cp:lastPrinted>2022-09-12T02:33:00Z</cp:lastPrinted>
  <dcterms:created xsi:type="dcterms:W3CDTF">2022-10-03T02:44:00Z</dcterms:created>
  <dcterms:modified xsi:type="dcterms:W3CDTF">2022-10-03T02:44:00Z</dcterms:modified>
</cp:coreProperties>
</file>