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79EB" w:rsidRPr="002079EB" w:rsidRDefault="002079EB" w:rsidP="002079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  <w:r w:rsidRPr="002079EB"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  <w:t>ТАЯТСКИЙ</w:t>
      </w:r>
    </w:p>
    <w:p w:rsidR="002079EB" w:rsidRPr="002079EB" w:rsidRDefault="002079EB" w:rsidP="002079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  <w:r w:rsidRPr="002079EB"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  <w:t>ВЕСТНИК</w:t>
      </w:r>
    </w:p>
    <w:p w:rsidR="002079EB" w:rsidRPr="002079EB" w:rsidRDefault="002079EB" w:rsidP="002079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079EB" w:rsidRPr="002079EB" w:rsidRDefault="002079EB" w:rsidP="002079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079E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Печатное издание органа местного самоуправления </w:t>
      </w:r>
    </w:p>
    <w:p w:rsidR="002079EB" w:rsidRPr="002079EB" w:rsidRDefault="002079EB" w:rsidP="002079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079E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Таятского сельсовета</w:t>
      </w:r>
    </w:p>
    <w:p w:rsidR="002079EB" w:rsidRPr="002079EB" w:rsidRDefault="002079EB" w:rsidP="002079EB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079EB" w:rsidRPr="002079EB" w:rsidRDefault="002079EB" w:rsidP="002079EB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079E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с. Таяты                                     № 3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4                        21</w:t>
      </w:r>
      <w:r w:rsidRPr="002079E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.12.2018 г.</w:t>
      </w:r>
    </w:p>
    <w:p w:rsidR="002079EB" w:rsidRDefault="002079EB" w:rsidP="003D128E">
      <w:pPr>
        <w:tabs>
          <w:tab w:val="left" w:pos="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79EB" w:rsidRPr="002079EB" w:rsidRDefault="002079EB" w:rsidP="002079EB">
      <w:pPr>
        <w:tabs>
          <w:tab w:val="left" w:pos="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79EB">
        <w:rPr>
          <w:rFonts w:ascii="Times New Roman" w:eastAsia="Times New Roman" w:hAnsi="Times New Roman" w:cs="Times New Roman"/>
          <w:sz w:val="20"/>
          <w:szCs w:val="20"/>
          <w:lang w:eastAsia="ru-RU"/>
        </w:rPr>
        <w:t>ТАЯТСКИЙ СЕЛЬСКИЙ СОВЕТ ДЕПУТАТОВ</w:t>
      </w:r>
    </w:p>
    <w:p w:rsidR="002079EB" w:rsidRPr="002079EB" w:rsidRDefault="002079EB" w:rsidP="002079EB">
      <w:pPr>
        <w:tabs>
          <w:tab w:val="left" w:pos="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79EB">
        <w:rPr>
          <w:rFonts w:ascii="Times New Roman" w:eastAsia="Times New Roman" w:hAnsi="Times New Roman" w:cs="Times New Roman"/>
          <w:sz w:val="20"/>
          <w:szCs w:val="20"/>
          <w:lang w:eastAsia="ru-RU"/>
        </w:rPr>
        <w:t>КАРАТУЗСКОГО РАЙОНА КРАСНОЯРСКОГО КРАЯ</w:t>
      </w:r>
    </w:p>
    <w:p w:rsidR="002079EB" w:rsidRPr="002079EB" w:rsidRDefault="002079EB" w:rsidP="002079EB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079EB" w:rsidRPr="002079EB" w:rsidRDefault="002079EB" w:rsidP="002079EB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79EB">
        <w:rPr>
          <w:rFonts w:ascii="Times New Roman" w:eastAsia="Times New Roman" w:hAnsi="Times New Roman" w:cs="Times New Roman"/>
          <w:sz w:val="20"/>
          <w:szCs w:val="20"/>
          <w:lang w:eastAsia="ru-RU"/>
        </w:rPr>
        <w:t>РЕШЕНИЕ</w:t>
      </w:r>
    </w:p>
    <w:p w:rsidR="002079EB" w:rsidRPr="002079EB" w:rsidRDefault="002079EB" w:rsidP="002079EB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2079EB" w:rsidRPr="002079EB" w:rsidRDefault="002079EB" w:rsidP="002079EB">
      <w:pPr>
        <w:spacing w:after="0" w:line="240" w:lineRule="auto"/>
        <w:ind w:right="-1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2079E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20.12.2018                                        с. Таяты                                      № 89-Р</w:t>
      </w:r>
    </w:p>
    <w:p w:rsidR="002079EB" w:rsidRPr="002079EB" w:rsidRDefault="002079EB" w:rsidP="002079E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079EB" w:rsidRPr="002079EB" w:rsidRDefault="002079EB" w:rsidP="002079E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79EB">
        <w:rPr>
          <w:rFonts w:ascii="Times New Roman" w:eastAsia="Times New Roman" w:hAnsi="Times New Roman" w:cs="Times New Roman"/>
          <w:sz w:val="20"/>
          <w:szCs w:val="20"/>
          <w:lang w:eastAsia="ru-RU"/>
        </w:rPr>
        <w:t>Об отмене решения Таятского сельского</w:t>
      </w:r>
    </w:p>
    <w:p w:rsidR="002079EB" w:rsidRPr="002079EB" w:rsidRDefault="002079EB" w:rsidP="002079E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79E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Совета депутатов № 82-Р от 20.12.2012 </w:t>
      </w:r>
    </w:p>
    <w:p w:rsidR="002079EB" w:rsidRPr="002079EB" w:rsidRDefault="002079EB" w:rsidP="002079E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79E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"Об утверждении Правил землепользования </w:t>
      </w:r>
    </w:p>
    <w:p w:rsidR="002079EB" w:rsidRPr="002079EB" w:rsidRDefault="002079EB" w:rsidP="002079E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2079EB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proofErr w:type="gramEnd"/>
      <w:r w:rsidRPr="002079E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застройки МО «Таятский сельсовет»"  </w:t>
      </w:r>
    </w:p>
    <w:p w:rsidR="002079EB" w:rsidRPr="002079EB" w:rsidRDefault="002079EB" w:rsidP="002079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79E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Рассмотрев протест прокуратуры Каратузского района Красноярского края от 14.12.2018 № 7-05-2018 на решение Таятского сельского Совета депутатов № 82-Р от 20.12.2012, на основании Устава МО «Таятский сельсовет», Таятский сельский Совет депутатов РЕШИЛ:</w:t>
      </w:r>
    </w:p>
    <w:p w:rsidR="002079EB" w:rsidRPr="002079EB" w:rsidRDefault="002079EB" w:rsidP="002079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79E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1. Отменить решение Таятского сельского Совета депутатов № 82-Р от 20.12.2012 "Об утверждении Правил землепользования и застройки МО «Таятский сельсовет»".</w:t>
      </w:r>
    </w:p>
    <w:p w:rsidR="002079EB" w:rsidRPr="002079EB" w:rsidRDefault="002079EB" w:rsidP="002079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79E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2. Контроль за исполнением настоящего Решения возложить на постоянную депутатскую комиссию по социальной политике.</w:t>
      </w:r>
    </w:p>
    <w:p w:rsidR="002079EB" w:rsidRPr="002079EB" w:rsidRDefault="002079EB" w:rsidP="002079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79E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3. Настоящее Решение вступает в силу со дня его официального опубликования в газете «Таятский вестник». </w:t>
      </w:r>
    </w:p>
    <w:p w:rsidR="002079EB" w:rsidRPr="002079EB" w:rsidRDefault="002079EB" w:rsidP="002079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079EB" w:rsidRPr="002079EB" w:rsidRDefault="002079EB" w:rsidP="002079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079EB" w:rsidRPr="002079EB" w:rsidRDefault="002079EB" w:rsidP="002079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79EB">
        <w:rPr>
          <w:rFonts w:ascii="Times New Roman" w:eastAsia="Times New Roman" w:hAnsi="Times New Roman" w:cs="Times New Roman"/>
          <w:sz w:val="20"/>
          <w:szCs w:val="20"/>
          <w:lang w:eastAsia="ru-RU"/>
        </w:rPr>
        <w:t>Глава администрации,</w:t>
      </w:r>
    </w:p>
    <w:p w:rsidR="002079EB" w:rsidRPr="002079EB" w:rsidRDefault="002079EB" w:rsidP="002079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2079EB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председатель</w:t>
      </w:r>
      <w:proofErr w:type="gramEnd"/>
      <w:r w:rsidRPr="002079E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Таятского </w:t>
      </w:r>
    </w:p>
    <w:p w:rsidR="002079EB" w:rsidRPr="002079EB" w:rsidRDefault="002079EB" w:rsidP="002079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2079EB">
        <w:rPr>
          <w:rFonts w:ascii="Times New Roman" w:eastAsia="Times New Roman" w:hAnsi="Times New Roman" w:cs="Times New Roman"/>
          <w:sz w:val="20"/>
          <w:szCs w:val="20"/>
          <w:lang w:eastAsia="ru-RU"/>
        </w:rPr>
        <w:t>сельского</w:t>
      </w:r>
      <w:proofErr w:type="gramEnd"/>
      <w:r w:rsidRPr="002079E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Совета депутатов                                                  Ф.П. Иванов</w:t>
      </w:r>
    </w:p>
    <w:p w:rsidR="00746E64" w:rsidRDefault="00746E64" w:rsidP="002079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079EB" w:rsidRPr="002079EB" w:rsidRDefault="002079EB" w:rsidP="002079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79EB"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АДМИНИСТРАЦИЯ ТАЯТСКОГО СЕЛЬСОВЕТА</w:t>
      </w:r>
    </w:p>
    <w:p w:rsidR="002079EB" w:rsidRPr="002079EB" w:rsidRDefault="002079EB" w:rsidP="002079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79EB">
        <w:rPr>
          <w:rFonts w:ascii="Times New Roman" w:eastAsia="Times New Roman" w:hAnsi="Times New Roman" w:cs="Times New Roman"/>
          <w:sz w:val="20"/>
          <w:szCs w:val="20"/>
          <w:lang w:eastAsia="ru-RU"/>
        </w:rPr>
        <w:t>КАРАТУЗСКОГО РАЙОНА</w:t>
      </w:r>
    </w:p>
    <w:p w:rsidR="002079EB" w:rsidRPr="002079EB" w:rsidRDefault="002079EB" w:rsidP="002079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79EB">
        <w:rPr>
          <w:rFonts w:ascii="Times New Roman" w:eastAsia="Times New Roman" w:hAnsi="Times New Roman" w:cs="Times New Roman"/>
          <w:sz w:val="20"/>
          <w:szCs w:val="20"/>
          <w:lang w:eastAsia="ru-RU"/>
        </w:rPr>
        <w:t>КРАСНОЯРСКОГО КРАЯ</w:t>
      </w:r>
    </w:p>
    <w:p w:rsidR="002079EB" w:rsidRPr="002079EB" w:rsidRDefault="002079EB" w:rsidP="002079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079EB" w:rsidRPr="002079EB" w:rsidRDefault="002079EB" w:rsidP="002079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79EB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ПОСТАНОВЛЕНИЕ</w:t>
      </w:r>
    </w:p>
    <w:p w:rsidR="002079EB" w:rsidRPr="002079EB" w:rsidRDefault="002079EB" w:rsidP="002079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079EB" w:rsidRPr="002079EB" w:rsidRDefault="002079EB" w:rsidP="002079E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079EB" w:rsidRPr="002079EB" w:rsidRDefault="002079EB" w:rsidP="002079E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79E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21.12.2018 г.                                      с. Таяты                                         № 78-П </w:t>
      </w:r>
    </w:p>
    <w:p w:rsidR="002079EB" w:rsidRPr="002079EB" w:rsidRDefault="002079EB" w:rsidP="002079EB">
      <w:pPr>
        <w:widowControl w:val="0"/>
        <w:tabs>
          <w:tab w:val="left" w:pos="4253"/>
        </w:tabs>
        <w:autoSpaceDE w:val="0"/>
        <w:autoSpaceDN w:val="0"/>
        <w:spacing w:after="0" w:line="240" w:lineRule="auto"/>
        <w:ind w:right="411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079EB" w:rsidRPr="002079EB" w:rsidRDefault="002079EB" w:rsidP="002079EB">
      <w:pPr>
        <w:widowControl w:val="0"/>
        <w:tabs>
          <w:tab w:val="left" w:pos="4253"/>
        </w:tabs>
        <w:autoSpaceDE w:val="0"/>
        <w:autoSpaceDN w:val="0"/>
        <w:spacing w:after="0" w:line="240" w:lineRule="auto"/>
        <w:ind w:right="4110"/>
        <w:jc w:val="both"/>
        <w:rPr>
          <w:rFonts w:ascii="Calibri" w:eastAsia="Times New Roman" w:hAnsi="Calibri" w:cs="Calibri"/>
          <w:b/>
          <w:sz w:val="20"/>
          <w:szCs w:val="20"/>
          <w:lang w:eastAsia="ru-RU"/>
        </w:rPr>
      </w:pPr>
      <w:r w:rsidRPr="002079EB">
        <w:rPr>
          <w:rFonts w:ascii="Times New Roman" w:eastAsia="Times New Roman" w:hAnsi="Times New Roman" w:cs="Times New Roman"/>
          <w:sz w:val="20"/>
          <w:szCs w:val="20"/>
          <w:lang w:eastAsia="ru-RU"/>
        </w:rPr>
        <w:t>Об определении размера вреда, причиняемого тяжеловесными транспортными средствами, при движении по автомобильным дорогам общего пользования местного значения в МО «Таятский сельсовет»</w:t>
      </w:r>
    </w:p>
    <w:p w:rsidR="002079EB" w:rsidRPr="002079EB" w:rsidRDefault="002079EB" w:rsidP="002079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079EB" w:rsidRPr="002079EB" w:rsidRDefault="002079EB" w:rsidP="002079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2079EB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В соответствии со статьей 31 Федерального закона</w:t>
      </w:r>
      <w:r w:rsidRPr="002079E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2079EB">
        <w:rPr>
          <w:rFonts w:ascii="Times New Roman" w:eastAsia="Times New Roman" w:hAnsi="Times New Roman" w:cs="Times New Roman"/>
          <w:sz w:val="20"/>
          <w:szCs w:val="20"/>
          <w:lang w:eastAsia="ru-RU"/>
        </w:rPr>
        <w:t>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Постановлением Правительства Российской Федерации от 16.11.2009 № 934 «О возмещении вреда, причиняемого транспортными средствами, осуществляющими перевозки тяжеловесных грузов по автомобильным дорогам Российской Федерации», Постановлением Правительства Российской Федерации от 15.04.2011 № 272 «Об утверждении Правил перевозок грузов автомобильным транспортом», в соответствии с Уставом администрации Таятского сельсовета</w:t>
      </w:r>
    </w:p>
    <w:p w:rsidR="002079EB" w:rsidRPr="002079EB" w:rsidRDefault="002079EB" w:rsidP="002079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79EB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ПОСТАНОВЛЯЮ:</w:t>
      </w:r>
    </w:p>
    <w:p w:rsidR="002079EB" w:rsidRPr="002079EB" w:rsidRDefault="002079EB" w:rsidP="002079E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79EB">
        <w:rPr>
          <w:rFonts w:ascii="Times New Roman" w:eastAsia="Times New Roman" w:hAnsi="Times New Roman" w:cs="Times New Roman"/>
          <w:sz w:val="20"/>
          <w:szCs w:val="20"/>
          <w:lang w:eastAsia="ru-RU"/>
        </w:rPr>
        <w:t>1. Определить размер вреда, причиняемого тяжеловесными транспортными средствами, при движении по автомобильным дорогам общего пользования местного значения в МО «Таятский сельсовет», согласно приложению к настоящему постановлению.</w:t>
      </w:r>
    </w:p>
    <w:p w:rsidR="002079EB" w:rsidRPr="002079EB" w:rsidRDefault="002079EB" w:rsidP="002079E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79E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2. Контроль за исполнением настоящего постановления оставляю за собой.</w:t>
      </w:r>
    </w:p>
    <w:p w:rsidR="002079EB" w:rsidRPr="002079EB" w:rsidRDefault="002079EB" w:rsidP="002079E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79E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3. Постановление вступает в силу со дня его официального опубликования в печатном издании «Таятский вестник».</w:t>
      </w:r>
    </w:p>
    <w:p w:rsidR="002079EB" w:rsidRPr="002079EB" w:rsidRDefault="002079EB" w:rsidP="002079E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2079EB" w:rsidRPr="002079EB" w:rsidRDefault="002079EB" w:rsidP="002079E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079EB" w:rsidRPr="002079EB" w:rsidRDefault="002079EB" w:rsidP="002079E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79EB">
        <w:rPr>
          <w:rFonts w:ascii="Times New Roman" w:eastAsia="Times New Roman" w:hAnsi="Times New Roman" w:cs="Times New Roman"/>
          <w:sz w:val="20"/>
          <w:szCs w:val="20"/>
          <w:lang w:eastAsia="ru-RU"/>
        </w:rPr>
        <w:t>Глава администрации</w:t>
      </w:r>
    </w:p>
    <w:p w:rsidR="002079EB" w:rsidRPr="002079EB" w:rsidRDefault="002079EB" w:rsidP="002079E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79EB">
        <w:rPr>
          <w:rFonts w:ascii="Times New Roman" w:eastAsia="Times New Roman" w:hAnsi="Times New Roman" w:cs="Times New Roman"/>
          <w:sz w:val="20"/>
          <w:szCs w:val="20"/>
          <w:lang w:eastAsia="ru-RU"/>
        </w:rPr>
        <w:t>Таятского сельсовета                                                                Ф.П. Иванов</w:t>
      </w:r>
    </w:p>
    <w:p w:rsidR="002079EB" w:rsidRPr="002079EB" w:rsidRDefault="002079EB" w:rsidP="002079E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079EB" w:rsidRPr="002079EB" w:rsidRDefault="002079EB" w:rsidP="002079EB">
      <w:pPr>
        <w:widowControl w:val="0"/>
        <w:autoSpaceDE w:val="0"/>
        <w:autoSpaceDN w:val="0"/>
        <w:spacing w:after="0" w:line="240" w:lineRule="auto"/>
        <w:ind w:left="411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79EB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</w:t>
      </w:r>
    </w:p>
    <w:p w:rsidR="002079EB" w:rsidRPr="002079EB" w:rsidRDefault="002079EB" w:rsidP="002079EB">
      <w:pPr>
        <w:tabs>
          <w:tab w:val="left" w:pos="4536"/>
        </w:tabs>
        <w:spacing w:after="0" w:line="240" w:lineRule="auto"/>
        <w:ind w:left="4111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2079EB">
        <w:rPr>
          <w:rFonts w:ascii="Times New Roman" w:eastAsia="Times New Roman" w:hAnsi="Times New Roman" w:cs="Times New Roman"/>
          <w:sz w:val="20"/>
          <w:szCs w:val="20"/>
          <w:lang w:eastAsia="ru-RU"/>
        </w:rPr>
        <w:t>к</w:t>
      </w:r>
      <w:proofErr w:type="gramEnd"/>
      <w:r w:rsidRPr="002079E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079EB">
        <w:rPr>
          <w:rFonts w:ascii="Times New Roman" w:eastAsia="Calibri" w:hAnsi="Times New Roman" w:cs="Times New Roman"/>
          <w:sz w:val="20"/>
          <w:szCs w:val="20"/>
        </w:rPr>
        <w:t>постановлению администрации Таятского сельсовета</w:t>
      </w:r>
    </w:p>
    <w:p w:rsidR="002079EB" w:rsidRPr="002079EB" w:rsidRDefault="002079EB" w:rsidP="002079E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79E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</w:t>
      </w:r>
      <w:proofErr w:type="gramStart"/>
      <w:r w:rsidRPr="002079EB">
        <w:rPr>
          <w:rFonts w:ascii="Times New Roman" w:eastAsia="Times New Roman" w:hAnsi="Times New Roman" w:cs="Times New Roman"/>
          <w:sz w:val="20"/>
          <w:szCs w:val="20"/>
          <w:lang w:eastAsia="ru-RU"/>
        </w:rPr>
        <w:t>от</w:t>
      </w:r>
      <w:proofErr w:type="gramEnd"/>
      <w:r w:rsidRPr="002079E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21.12.2018 г. № 78-П</w:t>
      </w:r>
    </w:p>
    <w:p w:rsidR="002079EB" w:rsidRPr="002079EB" w:rsidRDefault="002079EB" w:rsidP="002079E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079EB" w:rsidRPr="002079EB" w:rsidRDefault="002079EB" w:rsidP="002079E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bookmarkStart w:id="0" w:name="P37"/>
      <w:bookmarkEnd w:id="0"/>
      <w:r w:rsidRPr="002079E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Размер вреда, причиняемого тяжеловесными транспортными средствами, при движении по автомобильным дорогам общего пользования местного значения в МО «Таятский сельсовет»</w:t>
      </w:r>
    </w:p>
    <w:p w:rsidR="002079EB" w:rsidRPr="002079EB" w:rsidRDefault="002079EB" w:rsidP="002079E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079EB" w:rsidRPr="002079EB" w:rsidRDefault="002079EB" w:rsidP="002079E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79EB">
        <w:rPr>
          <w:rFonts w:ascii="Times New Roman" w:eastAsia="Times New Roman" w:hAnsi="Times New Roman" w:cs="Times New Roman"/>
          <w:sz w:val="20"/>
          <w:szCs w:val="20"/>
          <w:lang w:eastAsia="ru-RU"/>
        </w:rPr>
        <w:t>Таблица 1</w:t>
      </w:r>
    </w:p>
    <w:p w:rsidR="002079EB" w:rsidRPr="002079EB" w:rsidRDefault="002079EB" w:rsidP="002079E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079EB" w:rsidRPr="002079EB" w:rsidRDefault="002079EB" w:rsidP="002079E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79E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Размер вреда, причиняемого тяжеловесными транспортными средствами, при движении таких транспортных средств по автомобильным дорогам местного значения, рассчитанных под осевую нагрузку 10 тонн/ось, от превышения допустимых осевых нагрузок на каждую ось транспортного средства </w:t>
      </w:r>
      <w:proofErr w:type="gramStart"/>
      <w:r w:rsidRPr="002079EB">
        <w:rPr>
          <w:rFonts w:ascii="Times New Roman" w:eastAsia="Times New Roman" w:hAnsi="Times New Roman" w:cs="Times New Roman"/>
          <w:sz w:val="20"/>
          <w:szCs w:val="20"/>
          <w:lang w:eastAsia="ru-RU"/>
        </w:rPr>
        <w:t>ось  массы</w:t>
      </w:r>
      <w:proofErr w:type="gramEnd"/>
    </w:p>
    <w:p w:rsidR="002079EB" w:rsidRPr="002079EB" w:rsidRDefault="002079EB" w:rsidP="002079E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4680"/>
        <w:gridCol w:w="4432"/>
      </w:tblGrid>
      <w:tr w:rsidR="002079EB" w:rsidRPr="002079EB" w:rsidTr="008911BF">
        <w:trPr>
          <w:trHeight w:val="986"/>
        </w:trPr>
        <w:tc>
          <w:tcPr>
            <w:tcW w:w="4680" w:type="dxa"/>
          </w:tcPr>
          <w:p w:rsidR="002079EB" w:rsidRPr="002079EB" w:rsidRDefault="002079EB" w:rsidP="002079E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9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Превышение допустимых осевых нагрузок на ось транспортного средства (процентов)</w:t>
            </w:r>
          </w:p>
        </w:tc>
        <w:tc>
          <w:tcPr>
            <w:tcW w:w="4432" w:type="dxa"/>
          </w:tcPr>
          <w:p w:rsidR="002079EB" w:rsidRPr="002079EB" w:rsidRDefault="002079EB" w:rsidP="002079E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9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Размер возмещения вреда, </w:t>
            </w:r>
            <w:proofErr w:type="gramStart"/>
            <w:r w:rsidRPr="002079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рублей  (</w:t>
            </w:r>
            <w:proofErr w:type="gramEnd"/>
            <w:r w:rsidRPr="002079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100 км)</w:t>
            </w:r>
          </w:p>
        </w:tc>
      </w:tr>
      <w:tr w:rsidR="002079EB" w:rsidRPr="002079EB" w:rsidTr="008911BF">
        <w:trPr>
          <w:trHeight w:val="240"/>
        </w:trPr>
        <w:tc>
          <w:tcPr>
            <w:tcW w:w="4680" w:type="dxa"/>
            <w:tcBorders>
              <w:top w:val="nil"/>
            </w:tcBorders>
          </w:tcPr>
          <w:p w:rsidR="002079EB" w:rsidRPr="002079EB" w:rsidRDefault="002079EB" w:rsidP="002079E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079E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До 10</w:t>
            </w:r>
          </w:p>
        </w:tc>
        <w:tc>
          <w:tcPr>
            <w:tcW w:w="4432" w:type="dxa"/>
            <w:tcBorders>
              <w:top w:val="nil"/>
            </w:tcBorders>
          </w:tcPr>
          <w:p w:rsidR="002079EB" w:rsidRPr="002079EB" w:rsidRDefault="002079EB" w:rsidP="002079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79EB" w:rsidRPr="002079EB" w:rsidTr="008911BF">
        <w:trPr>
          <w:trHeight w:val="240"/>
        </w:trPr>
        <w:tc>
          <w:tcPr>
            <w:tcW w:w="4680" w:type="dxa"/>
            <w:tcBorders>
              <w:top w:val="nil"/>
            </w:tcBorders>
          </w:tcPr>
          <w:p w:rsidR="002079EB" w:rsidRPr="002079EB" w:rsidRDefault="002079EB" w:rsidP="002079E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079E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Свыше 10 до 20</w:t>
            </w:r>
          </w:p>
        </w:tc>
        <w:tc>
          <w:tcPr>
            <w:tcW w:w="4432" w:type="dxa"/>
            <w:tcBorders>
              <w:top w:val="nil"/>
            </w:tcBorders>
          </w:tcPr>
          <w:p w:rsidR="002079EB" w:rsidRPr="002079EB" w:rsidRDefault="002079EB" w:rsidP="002079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79EB" w:rsidRPr="002079EB" w:rsidTr="008911BF">
        <w:trPr>
          <w:trHeight w:val="240"/>
        </w:trPr>
        <w:tc>
          <w:tcPr>
            <w:tcW w:w="4680" w:type="dxa"/>
            <w:tcBorders>
              <w:top w:val="nil"/>
            </w:tcBorders>
          </w:tcPr>
          <w:p w:rsidR="002079EB" w:rsidRPr="002079EB" w:rsidRDefault="002079EB" w:rsidP="002079E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079E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Свыше 20 до 30</w:t>
            </w:r>
          </w:p>
        </w:tc>
        <w:tc>
          <w:tcPr>
            <w:tcW w:w="4432" w:type="dxa"/>
            <w:tcBorders>
              <w:top w:val="nil"/>
            </w:tcBorders>
          </w:tcPr>
          <w:p w:rsidR="002079EB" w:rsidRPr="002079EB" w:rsidRDefault="002079EB" w:rsidP="002079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79EB" w:rsidRPr="002079EB" w:rsidTr="008911BF">
        <w:trPr>
          <w:trHeight w:val="240"/>
        </w:trPr>
        <w:tc>
          <w:tcPr>
            <w:tcW w:w="4680" w:type="dxa"/>
            <w:tcBorders>
              <w:top w:val="nil"/>
            </w:tcBorders>
          </w:tcPr>
          <w:p w:rsidR="002079EB" w:rsidRPr="002079EB" w:rsidRDefault="002079EB" w:rsidP="002079E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079E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Свыше 30 до 40</w:t>
            </w:r>
          </w:p>
        </w:tc>
        <w:tc>
          <w:tcPr>
            <w:tcW w:w="4432" w:type="dxa"/>
            <w:tcBorders>
              <w:top w:val="nil"/>
            </w:tcBorders>
          </w:tcPr>
          <w:p w:rsidR="002079EB" w:rsidRPr="002079EB" w:rsidRDefault="002079EB" w:rsidP="002079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79EB" w:rsidRPr="002079EB" w:rsidTr="008911BF">
        <w:trPr>
          <w:trHeight w:val="240"/>
        </w:trPr>
        <w:tc>
          <w:tcPr>
            <w:tcW w:w="4680" w:type="dxa"/>
            <w:tcBorders>
              <w:top w:val="nil"/>
            </w:tcBorders>
          </w:tcPr>
          <w:p w:rsidR="002079EB" w:rsidRPr="002079EB" w:rsidRDefault="002079EB" w:rsidP="002079E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079E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Свыше 40 до 50</w:t>
            </w:r>
          </w:p>
        </w:tc>
        <w:tc>
          <w:tcPr>
            <w:tcW w:w="4432" w:type="dxa"/>
            <w:tcBorders>
              <w:top w:val="nil"/>
            </w:tcBorders>
          </w:tcPr>
          <w:p w:rsidR="002079EB" w:rsidRPr="002079EB" w:rsidRDefault="002079EB" w:rsidP="002079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79EB" w:rsidRPr="002079EB" w:rsidTr="008911BF">
        <w:trPr>
          <w:trHeight w:val="240"/>
        </w:trPr>
        <w:tc>
          <w:tcPr>
            <w:tcW w:w="4680" w:type="dxa"/>
            <w:tcBorders>
              <w:top w:val="nil"/>
            </w:tcBorders>
          </w:tcPr>
          <w:p w:rsidR="002079EB" w:rsidRPr="002079EB" w:rsidRDefault="002079EB" w:rsidP="002079E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079E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Свыше 50 до 60</w:t>
            </w:r>
          </w:p>
        </w:tc>
        <w:tc>
          <w:tcPr>
            <w:tcW w:w="4432" w:type="dxa"/>
            <w:tcBorders>
              <w:top w:val="nil"/>
            </w:tcBorders>
          </w:tcPr>
          <w:p w:rsidR="002079EB" w:rsidRPr="002079EB" w:rsidRDefault="002079EB" w:rsidP="002079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79EB" w:rsidRPr="002079EB" w:rsidTr="008911BF">
        <w:trPr>
          <w:trHeight w:val="240"/>
        </w:trPr>
        <w:tc>
          <w:tcPr>
            <w:tcW w:w="4680" w:type="dxa"/>
            <w:tcBorders>
              <w:top w:val="nil"/>
            </w:tcBorders>
          </w:tcPr>
          <w:p w:rsidR="002079EB" w:rsidRPr="002079EB" w:rsidRDefault="002079EB" w:rsidP="002079E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079E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Свыше 60</w:t>
            </w:r>
          </w:p>
        </w:tc>
        <w:tc>
          <w:tcPr>
            <w:tcW w:w="4432" w:type="dxa"/>
            <w:tcBorders>
              <w:top w:val="nil"/>
            </w:tcBorders>
          </w:tcPr>
          <w:p w:rsidR="002079EB" w:rsidRPr="002079EB" w:rsidRDefault="002079EB" w:rsidP="002079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079EB" w:rsidRPr="002079EB" w:rsidRDefault="002079EB" w:rsidP="002079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2079EB" w:rsidRPr="002079EB" w:rsidRDefault="002079EB" w:rsidP="002079E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79EB">
        <w:rPr>
          <w:rFonts w:ascii="Times New Roman" w:eastAsia="Times New Roman" w:hAnsi="Times New Roman" w:cs="Times New Roman"/>
          <w:sz w:val="20"/>
          <w:szCs w:val="20"/>
          <w:lang w:eastAsia="ru-RU"/>
        </w:rPr>
        <w:t>Таблица 2</w:t>
      </w:r>
    </w:p>
    <w:p w:rsidR="002079EB" w:rsidRPr="002079EB" w:rsidRDefault="002079EB" w:rsidP="002079E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079EB" w:rsidRPr="002079EB" w:rsidRDefault="002079EB" w:rsidP="002079E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79E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Размер вреда, причиняемого тяжеловесными транспортными средствами, при движении таких транспортных средств по автомобильным дорогам местного значения, рассчитанных под осевую нагрузку 11,5 тонн/ось, от превышения допустимых осевых нагрузок на каждую ось транспортного средства </w:t>
      </w:r>
      <w:proofErr w:type="gramStart"/>
      <w:r w:rsidRPr="002079EB">
        <w:rPr>
          <w:rFonts w:ascii="Times New Roman" w:eastAsia="Times New Roman" w:hAnsi="Times New Roman" w:cs="Times New Roman"/>
          <w:sz w:val="20"/>
          <w:szCs w:val="20"/>
          <w:lang w:eastAsia="ru-RU"/>
        </w:rPr>
        <w:t>ось  массы</w:t>
      </w:r>
      <w:proofErr w:type="gramEnd"/>
    </w:p>
    <w:p w:rsidR="002079EB" w:rsidRPr="002079EB" w:rsidRDefault="002079EB" w:rsidP="002079E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4680"/>
        <w:gridCol w:w="4432"/>
      </w:tblGrid>
      <w:tr w:rsidR="002079EB" w:rsidRPr="002079EB" w:rsidTr="008911BF">
        <w:trPr>
          <w:trHeight w:val="986"/>
        </w:trPr>
        <w:tc>
          <w:tcPr>
            <w:tcW w:w="4680" w:type="dxa"/>
          </w:tcPr>
          <w:p w:rsidR="002079EB" w:rsidRPr="002079EB" w:rsidRDefault="002079EB" w:rsidP="002079E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9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Превышение допустимых осевых нагрузок на ось транспортного средства (процентов)</w:t>
            </w:r>
          </w:p>
        </w:tc>
        <w:tc>
          <w:tcPr>
            <w:tcW w:w="4432" w:type="dxa"/>
          </w:tcPr>
          <w:p w:rsidR="002079EB" w:rsidRPr="002079EB" w:rsidRDefault="002079EB" w:rsidP="002079E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9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Размер возмещения вреда, </w:t>
            </w:r>
            <w:proofErr w:type="gramStart"/>
            <w:r w:rsidRPr="002079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рублей  (</w:t>
            </w:r>
            <w:proofErr w:type="gramEnd"/>
            <w:r w:rsidRPr="002079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100 км)</w:t>
            </w:r>
          </w:p>
        </w:tc>
      </w:tr>
      <w:tr w:rsidR="002079EB" w:rsidRPr="002079EB" w:rsidTr="008911BF">
        <w:trPr>
          <w:trHeight w:val="240"/>
        </w:trPr>
        <w:tc>
          <w:tcPr>
            <w:tcW w:w="4680" w:type="dxa"/>
            <w:tcBorders>
              <w:top w:val="nil"/>
            </w:tcBorders>
          </w:tcPr>
          <w:p w:rsidR="002079EB" w:rsidRPr="002079EB" w:rsidRDefault="002079EB" w:rsidP="002079E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079E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lastRenderedPageBreak/>
              <w:t>До 10</w:t>
            </w:r>
          </w:p>
        </w:tc>
        <w:tc>
          <w:tcPr>
            <w:tcW w:w="4432" w:type="dxa"/>
            <w:tcBorders>
              <w:top w:val="nil"/>
            </w:tcBorders>
          </w:tcPr>
          <w:p w:rsidR="002079EB" w:rsidRPr="002079EB" w:rsidRDefault="002079EB" w:rsidP="002079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79EB" w:rsidRPr="002079EB" w:rsidTr="008911BF">
        <w:trPr>
          <w:trHeight w:val="240"/>
        </w:trPr>
        <w:tc>
          <w:tcPr>
            <w:tcW w:w="4680" w:type="dxa"/>
            <w:tcBorders>
              <w:top w:val="nil"/>
            </w:tcBorders>
          </w:tcPr>
          <w:p w:rsidR="002079EB" w:rsidRPr="002079EB" w:rsidRDefault="002079EB" w:rsidP="002079E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079E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Свыше 10 до 20</w:t>
            </w:r>
          </w:p>
        </w:tc>
        <w:tc>
          <w:tcPr>
            <w:tcW w:w="4432" w:type="dxa"/>
            <w:tcBorders>
              <w:top w:val="nil"/>
            </w:tcBorders>
          </w:tcPr>
          <w:p w:rsidR="002079EB" w:rsidRPr="002079EB" w:rsidRDefault="002079EB" w:rsidP="002079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79EB" w:rsidRPr="002079EB" w:rsidTr="008911BF">
        <w:trPr>
          <w:trHeight w:val="240"/>
        </w:trPr>
        <w:tc>
          <w:tcPr>
            <w:tcW w:w="4680" w:type="dxa"/>
            <w:tcBorders>
              <w:top w:val="nil"/>
            </w:tcBorders>
          </w:tcPr>
          <w:p w:rsidR="002079EB" w:rsidRPr="002079EB" w:rsidRDefault="002079EB" w:rsidP="002079E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079E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Свыше 20 до 30</w:t>
            </w:r>
          </w:p>
        </w:tc>
        <w:tc>
          <w:tcPr>
            <w:tcW w:w="4432" w:type="dxa"/>
            <w:tcBorders>
              <w:top w:val="nil"/>
            </w:tcBorders>
          </w:tcPr>
          <w:p w:rsidR="002079EB" w:rsidRPr="002079EB" w:rsidRDefault="002079EB" w:rsidP="002079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79EB" w:rsidRPr="002079EB" w:rsidTr="008911BF">
        <w:trPr>
          <w:trHeight w:val="240"/>
        </w:trPr>
        <w:tc>
          <w:tcPr>
            <w:tcW w:w="4680" w:type="dxa"/>
            <w:tcBorders>
              <w:top w:val="nil"/>
            </w:tcBorders>
          </w:tcPr>
          <w:p w:rsidR="002079EB" w:rsidRPr="002079EB" w:rsidRDefault="002079EB" w:rsidP="002079E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079E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Свыше 30 до 40</w:t>
            </w:r>
          </w:p>
        </w:tc>
        <w:tc>
          <w:tcPr>
            <w:tcW w:w="4432" w:type="dxa"/>
            <w:tcBorders>
              <w:top w:val="nil"/>
            </w:tcBorders>
          </w:tcPr>
          <w:p w:rsidR="002079EB" w:rsidRPr="002079EB" w:rsidRDefault="002079EB" w:rsidP="002079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79EB" w:rsidRPr="002079EB" w:rsidTr="008911BF">
        <w:trPr>
          <w:trHeight w:val="240"/>
        </w:trPr>
        <w:tc>
          <w:tcPr>
            <w:tcW w:w="4680" w:type="dxa"/>
            <w:tcBorders>
              <w:top w:val="nil"/>
            </w:tcBorders>
          </w:tcPr>
          <w:p w:rsidR="002079EB" w:rsidRPr="002079EB" w:rsidRDefault="002079EB" w:rsidP="002079E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079E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Свыше 40 до 50</w:t>
            </w:r>
          </w:p>
        </w:tc>
        <w:tc>
          <w:tcPr>
            <w:tcW w:w="4432" w:type="dxa"/>
            <w:tcBorders>
              <w:top w:val="nil"/>
            </w:tcBorders>
          </w:tcPr>
          <w:p w:rsidR="002079EB" w:rsidRPr="002079EB" w:rsidRDefault="002079EB" w:rsidP="002079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79EB" w:rsidRPr="002079EB" w:rsidTr="008911BF">
        <w:trPr>
          <w:trHeight w:val="240"/>
        </w:trPr>
        <w:tc>
          <w:tcPr>
            <w:tcW w:w="4680" w:type="dxa"/>
            <w:tcBorders>
              <w:top w:val="nil"/>
            </w:tcBorders>
          </w:tcPr>
          <w:p w:rsidR="002079EB" w:rsidRPr="002079EB" w:rsidRDefault="002079EB" w:rsidP="002079E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079E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Свыше 50 до 60</w:t>
            </w:r>
          </w:p>
        </w:tc>
        <w:tc>
          <w:tcPr>
            <w:tcW w:w="4432" w:type="dxa"/>
            <w:tcBorders>
              <w:top w:val="nil"/>
            </w:tcBorders>
          </w:tcPr>
          <w:p w:rsidR="002079EB" w:rsidRPr="002079EB" w:rsidRDefault="002079EB" w:rsidP="002079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79EB" w:rsidRPr="002079EB" w:rsidTr="008911BF">
        <w:trPr>
          <w:trHeight w:val="240"/>
        </w:trPr>
        <w:tc>
          <w:tcPr>
            <w:tcW w:w="4680" w:type="dxa"/>
            <w:tcBorders>
              <w:top w:val="nil"/>
            </w:tcBorders>
          </w:tcPr>
          <w:p w:rsidR="002079EB" w:rsidRPr="002079EB" w:rsidRDefault="002079EB" w:rsidP="002079E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079E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Свыше 60</w:t>
            </w:r>
          </w:p>
        </w:tc>
        <w:tc>
          <w:tcPr>
            <w:tcW w:w="4432" w:type="dxa"/>
            <w:tcBorders>
              <w:top w:val="nil"/>
            </w:tcBorders>
          </w:tcPr>
          <w:p w:rsidR="002079EB" w:rsidRPr="002079EB" w:rsidRDefault="002079EB" w:rsidP="002079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079EB" w:rsidRPr="002079EB" w:rsidRDefault="002079EB" w:rsidP="002079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2079EB" w:rsidRPr="002079EB" w:rsidRDefault="002079EB" w:rsidP="002079E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79EB">
        <w:rPr>
          <w:rFonts w:ascii="Times New Roman" w:eastAsia="Times New Roman" w:hAnsi="Times New Roman" w:cs="Times New Roman"/>
          <w:sz w:val="20"/>
          <w:szCs w:val="20"/>
          <w:lang w:eastAsia="ru-RU"/>
        </w:rPr>
        <w:t>Таблица 3</w:t>
      </w:r>
    </w:p>
    <w:p w:rsidR="002079EB" w:rsidRPr="002079EB" w:rsidRDefault="002079EB" w:rsidP="002079E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079EB" w:rsidRPr="002079EB" w:rsidRDefault="002079EB" w:rsidP="002079E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79EB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Размер вреда, причиняемого тяжеловесными транспортными средствами, при движении таких транспортных средств по автомобильным дорогам местного значения от превышения допустимой для автомобильной дороги массы транспортного средства</w:t>
      </w:r>
    </w:p>
    <w:p w:rsidR="002079EB" w:rsidRPr="002079EB" w:rsidRDefault="002079EB" w:rsidP="002079E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11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4718"/>
        <w:gridCol w:w="4394"/>
      </w:tblGrid>
      <w:tr w:rsidR="002079EB" w:rsidRPr="002079EB" w:rsidTr="008911BF">
        <w:trPr>
          <w:trHeight w:val="1308"/>
        </w:trPr>
        <w:tc>
          <w:tcPr>
            <w:tcW w:w="4718" w:type="dxa"/>
          </w:tcPr>
          <w:p w:rsidR="002079EB" w:rsidRPr="002079EB" w:rsidRDefault="002079EB" w:rsidP="002079E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9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Превышение допустимой массы (процентов)</w:t>
            </w:r>
          </w:p>
        </w:tc>
        <w:tc>
          <w:tcPr>
            <w:tcW w:w="4394" w:type="dxa"/>
          </w:tcPr>
          <w:p w:rsidR="002079EB" w:rsidRPr="002079EB" w:rsidRDefault="002079EB" w:rsidP="002079E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9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Размер возмещения вреда, рублей </w:t>
            </w:r>
          </w:p>
          <w:p w:rsidR="002079EB" w:rsidRPr="002079EB" w:rsidRDefault="002079EB" w:rsidP="002079E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9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gramStart"/>
            <w:r w:rsidRPr="002079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proofErr w:type="gramEnd"/>
            <w:r w:rsidRPr="002079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100 км)</w:t>
            </w:r>
          </w:p>
        </w:tc>
      </w:tr>
      <w:tr w:rsidR="002079EB" w:rsidRPr="002079EB" w:rsidTr="008911BF">
        <w:trPr>
          <w:trHeight w:val="240"/>
        </w:trPr>
        <w:tc>
          <w:tcPr>
            <w:tcW w:w="4718" w:type="dxa"/>
            <w:tcBorders>
              <w:top w:val="nil"/>
            </w:tcBorders>
          </w:tcPr>
          <w:p w:rsidR="002079EB" w:rsidRPr="002079EB" w:rsidRDefault="002079EB" w:rsidP="002079E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079E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До 10 </w:t>
            </w:r>
          </w:p>
        </w:tc>
        <w:tc>
          <w:tcPr>
            <w:tcW w:w="4394" w:type="dxa"/>
            <w:tcBorders>
              <w:top w:val="nil"/>
            </w:tcBorders>
          </w:tcPr>
          <w:p w:rsidR="002079EB" w:rsidRPr="002079EB" w:rsidRDefault="002079EB" w:rsidP="002079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79EB" w:rsidRPr="002079EB" w:rsidTr="008911BF">
        <w:trPr>
          <w:trHeight w:val="240"/>
        </w:trPr>
        <w:tc>
          <w:tcPr>
            <w:tcW w:w="4718" w:type="dxa"/>
            <w:tcBorders>
              <w:top w:val="nil"/>
            </w:tcBorders>
          </w:tcPr>
          <w:p w:rsidR="002079EB" w:rsidRPr="002079EB" w:rsidRDefault="002079EB" w:rsidP="002079E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079E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Свыше 10 до 20</w:t>
            </w:r>
          </w:p>
        </w:tc>
        <w:tc>
          <w:tcPr>
            <w:tcW w:w="4394" w:type="dxa"/>
            <w:tcBorders>
              <w:top w:val="nil"/>
            </w:tcBorders>
          </w:tcPr>
          <w:p w:rsidR="002079EB" w:rsidRPr="002079EB" w:rsidRDefault="002079EB" w:rsidP="002079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79EB" w:rsidRPr="002079EB" w:rsidTr="008911BF">
        <w:trPr>
          <w:trHeight w:val="240"/>
        </w:trPr>
        <w:tc>
          <w:tcPr>
            <w:tcW w:w="4718" w:type="dxa"/>
            <w:tcBorders>
              <w:top w:val="nil"/>
            </w:tcBorders>
          </w:tcPr>
          <w:p w:rsidR="002079EB" w:rsidRPr="002079EB" w:rsidRDefault="002079EB" w:rsidP="002079E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079E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Свыше 20 до 30</w:t>
            </w:r>
          </w:p>
        </w:tc>
        <w:tc>
          <w:tcPr>
            <w:tcW w:w="4394" w:type="dxa"/>
            <w:tcBorders>
              <w:top w:val="nil"/>
            </w:tcBorders>
          </w:tcPr>
          <w:p w:rsidR="002079EB" w:rsidRPr="002079EB" w:rsidRDefault="002079EB" w:rsidP="002079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79EB" w:rsidRPr="002079EB" w:rsidTr="008911BF">
        <w:trPr>
          <w:trHeight w:val="240"/>
        </w:trPr>
        <w:tc>
          <w:tcPr>
            <w:tcW w:w="4718" w:type="dxa"/>
            <w:tcBorders>
              <w:top w:val="nil"/>
            </w:tcBorders>
          </w:tcPr>
          <w:p w:rsidR="002079EB" w:rsidRPr="002079EB" w:rsidRDefault="002079EB" w:rsidP="002079E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079E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Свыше 30 до 40</w:t>
            </w:r>
          </w:p>
        </w:tc>
        <w:tc>
          <w:tcPr>
            <w:tcW w:w="4394" w:type="dxa"/>
            <w:tcBorders>
              <w:top w:val="nil"/>
            </w:tcBorders>
          </w:tcPr>
          <w:p w:rsidR="002079EB" w:rsidRPr="002079EB" w:rsidRDefault="002079EB" w:rsidP="002079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79EB" w:rsidRPr="002079EB" w:rsidTr="008911BF">
        <w:trPr>
          <w:trHeight w:val="240"/>
        </w:trPr>
        <w:tc>
          <w:tcPr>
            <w:tcW w:w="4718" w:type="dxa"/>
            <w:tcBorders>
              <w:top w:val="nil"/>
            </w:tcBorders>
          </w:tcPr>
          <w:p w:rsidR="002079EB" w:rsidRPr="002079EB" w:rsidRDefault="002079EB" w:rsidP="002079E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079E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Свыше 40 до 50</w:t>
            </w:r>
          </w:p>
        </w:tc>
        <w:tc>
          <w:tcPr>
            <w:tcW w:w="4394" w:type="dxa"/>
            <w:tcBorders>
              <w:top w:val="nil"/>
            </w:tcBorders>
          </w:tcPr>
          <w:p w:rsidR="002079EB" w:rsidRPr="002079EB" w:rsidRDefault="002079EB" w:rsidP="002079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79EB" w:rsidRPr="002079EB" w:rsidTr="008911BF">
        <w:trPr>
          <w:trHeight w:val="240"/>
        </w:trPr>
        <w:tc>
          <w:tcPr>
            <w:tcW w:w="4718" w:type="dxa"/>
            <w:tcBorders>
              <w:top w:val="nil"/>
            </w:tcBorders>
          </w:tcPr>
          <w:p w:rsidR="002079EB" w:rsidRPr="002079EB" w:rsidRDefault="002079EB" w:rsidP="002079E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079E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Свыше 50 до 60 </w:t>
            </w:r>
          </w:p>
        </w:tc>
        <w:tc>
          <w:tcPr>
            <w:tcW w:w="4394" w:type="dxa"/>
            <w:tcBorders>
              <w:top w:val="nil"/>
            </w:tcBorders>
          </w:tcPr>
          <w:p w:rsidR="002079EB" w:rsidRPr="002079EB" w:rsidRDefault="002079EB" w:rsidP="002079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79EB" w:rsidRPr="002079EB" w:rsidTr="008911BF">
        <w:trPr>
          <w:trHeight w:val="240"/>
        </w:trPr>
        <w:tc>
          <w:tcPr>
            <w:tcW w:w="4718" w:type="dxa"/>
            <w:tcBorders>
              <w:top w:val="nil"/>
            </w:tcBorders>
          </w:tcPr>
          <w:p w:rsidR="002079EB" w:rsidRPr="002079EB" w:rsidRDefault="002079EB" w:rsidP="002079E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079E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Свыше 60</w:t>
            </w:r>
          </w:p>
        </w:tc>
        <w:tc>
          <w:tcPr>
            <w:tcW w:w="4394" w:type="dxa"/>
            <w:tcBorders>
              <w:top w:val="nil"/>
            </w:tcBorders>
          </w:tcPr>
          <w:p w:rsidR="002079EB" w:rsidRPr="002079EB" w:rsidRDefault="002079EB" w:rsidP="002079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70726" w:rsidRPr="002079EB" w:rsidRDefault="00E70726" w:rsidP="003D128E">
      <w:pPr>
        <w:pStyle w:val="formattext"/>
        <w:jc w:val="both"/>
        <w:rPr>
          <w:sz w:val="20"/>
          <w:szCs w:val="20"/>
        </w:rPr>
      </w:pPr>
    </w:p>
    <w:p w:rsidR="002079EB" w:rsidRDefault="002079EB" w:rsidP="002079EB">
      <w:pPr>
        <w:pBdr>
          <w:bottom w:val="single" w:sz="12" w:space="1" w:color="auto"/>
        </w:pBdr>
        <w:spacing w:after="0" w:line="276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079EB" w:rsidRDefault="002079EB" w:rsidP="002079EB">
      <w:pPr>
        <w:pBdr>
          <w:bottom w:val="single" w:sz="12" w:space="1" w:color="auto"/>
        </w:pBdr>
        <w:spacing w:after="0" w:line="276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079EB" w:rsidRDefault="002079EB" w:rsidP="002079EB">
      <w:pPr>
        <w:pBdr>
          <w:bottom w:val="single" w:sz="12" w:space="1" w:color="auto"/>
        </w:pBdr>
        <w:spacing w:after="0" w:line="276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079EB" w:rsidRDefault="002079EB" w:rsidP="002079EB">
      <w:pPr>
        <w:pBdr>
          <w:bottom w:val="single" w:sz="12" w:space="1" w:color="auto"/>
        </w:pBdr>
        <w:spacing w:after="0" w:line="276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079EB" w:rsidRDefault="002079EB" w:rsidP="002079EB">
      <w:pPr>
        <w:pBdr>
          <w:bottom w:val="single" w:sz="12" w:space="1" w:color="auto"/>
        </w:pBdr>
        <w:spacing w:after="0" w:line="276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079EB" w:rsidRDefault="002079EB" w:rsidP="002079EB">
      <w:pPr>
        <w:pBdr>
          <w:bottom w:val="single" w:sz="12" w:space="1" w:color="auto"/>
        </w:pBdr>
        <w:spacing w:after="0" w:line="276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079EB" w:rsidRDefault="002079EB" w:rsidP="002079EB">
      <w:pPr>
        <w:pBdr>
          <w:bottom w:val="single" w:sz="12" w:space="1" w:color="auto"/>
        </w:pBdr>
        <w:spacing w:after="0" w:line="276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079EB" w:rsidRDefault="002079EB" w:rsidP="002079EB">
      <w:pPr>
        <w:pBdr>
          <w:bottom w:val="single" w:sz="12" w:space="1" w:color="auto"/>
        </w:pBdr>
        <w:spacing w:after="0" w:line="276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079EB" w:rsidRDefault="002079EB" w:rsidP="002079EB">
      <w:pPr>
        <w:pBdr>
          <w:bottom w:val="single" w:sz="12" w:space="1" w:color="auto"/>
        </w:pBdr>
        <w:spacing w:after="0" w:line="276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079EB" w:rsidRDefault="002079EB" w:rsidP="002079EB">
      <w:pPr>
        <w:pBdr>
          <w:bottom w:val="single" w:sz="12" w:space="1" w:color="auto"/>
        </w:pBdr>
        <w:spacing w:after="0" w:line="276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079EB" w:rsidRDefault="002079EB" w:rsidP="002079EB">
      <w:pPr>
        <w:pBdr>
          <w:bottom w:val="single" w:sz="12" w:space="1" w:color="auto"/>
        </w:pBdr>
        <w:spacing w:after="0" w:line="276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079EB" w:rsidRDefault="002079EB" w:rsidP="002079EB">
      <w:pPr>
        <w:pBdr>
          <w:bottom w:val="single" w:sz="12" w:space="1" w:color="auto"/>
        </w:pBdr>
        <w:spacing w:after="0" w:line="276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079EB" w:rsidRDefault="002079EB" w:rsidP="002079EB">
      <w:pPr>
        <w:pBdr>
          <w:bottom w:val="single" w:sz="12" w:space="1" w:color="auto"/>
        </w:pBdr>
        <w:spacing w:after="0" w:line="276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079EB" w:rsidRDefault="002079EB" w:rsidP="002079EB">
      <w:pPr>
        <w:pBdr>
          <w:bottom w:val="single" w:sz="12" w:space="1" w:color="auto"/>
        </w:pBdr>
        <w:spacing w:after="0" w:line="276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079EB" w:rsidRDefault="002079EB" w:rsidP="002079EB">
      <w:pPr>
        <w:pBdr>
          <w:bottom w:val="single" w:sz="12" w:space="1" w:color="auto"/>
        </w:pBdr>
        <w:spacing w:after="0" w:line="276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079EB" w:rsidRDefault="002079EB" w:rsidP="002079EB">
      <w:pPr>
        <w:pBdr>
          <w:bottom w:val="single" w:sz="12" w:space="1" w:color="auto"/>
        </w:pBdr>
        <w:spacing w:after="0" w:line="276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46E64" w:rsidRDefault="00746E64" w:rsidP="002079EB">
      <w:pPr>
        <w:pBdr>
          <w:bottom w:val="single" w:sz="12" w:space="1" w:color="auto"/>
        </w:pBdr>
        <w:spacing w:after="0" w:line="276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46E64" w:rsidRDefault="00746E64" w:rsidP="002079EB">
      <w:pPr>
        <w:pBdr>
          <w:bottom w:val="single" w:sz="12" w:space="1" w:color="auto"/>
        </w:pBdr>
        <w:spacing w:after="0" w:line="276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46E64" w:rsidRDefault="00746E64" w:rsidP="002079EB">
      <w:pPr>
        <w:pBdr>
          <w:bottom w:val="single" w:sz="12" w:space="1" w:color="auto"/>
        </w:pBdr>
        <w:spacing w:after="0" w:line="276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46E64" w:rsidRDefault="00746E64" w:rsidP="002079EB">
      <w:pPr>
        <w:pBdr>
          <w:bottom w:val="single" w:sz="12" w:space="1" w:color="auto"/>
        </w:pBdr>
        <w:spacing w:after="0" w:line="276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46E64" w:rsidRDefault="00746E64" w:rsidP="002079EB">
      <w:pPr>
        <w:pBdr>
          <w:bottom w:val="single" w:sz="12" w:space="1" w:color="auto"/>
        </w:pBdr>
        <w:spacing w:after="0" w:line="276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46E64" w:rsidRDefault="00746E64" w:rsidP="002079EB">
      <w:pPr>
        <w:pBdr>
          <w:bottom w:val="single" w:sz="12" w:space="1" w:color="auto"/>
        </w:pBdr>
        <w:spacing w:after="0" w:line="276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46E64" w:rsidRDefault="00746E64" w:rsidP="002079EB">
      <w:pPr>
        <w:pBdr>
          <w:bottom w:val="single" w:sz="12" w:space="1" w:color="auto"/>
        </w:pBdr>
        <w:spacing w:after="0" w:line="276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46E64" w:rsidRDefault="00746E64" w:rsidP="002079EB">
      <w:pPr>
        <w:pBdr>
          <w:bottom w:val="single" w:sz="12" w:space="1" w:color="auto"/>
        </w:pBdr>
        <w:spacing w:after="0" w:line="276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46E64" w:rsidRDefault="00746E64" w:rsidP="002079EB">
      <w:pPr>
        <w:pBdr>
          <w:bottom w:val="single" w:sz="12" w:space="1" w:color="auto"/>
        </w:pBdr>
        <w:spacing w:after="0" w:line="276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46E64" w:rsidRDefault="00746E64" w:rsidP="002079EB">
      <w:pPr>
        <w:pBdr>
          <w:bottom w:val="single" w:sz="12" w:space="1" w:color="auto"/>
        </w:pBdr>
        <w:spacing w:after="0" w:line="276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46E64" w:rsidRDefault="00746E64" w:rsidP="002079EB">
      <w:pPr>
        <w:pBdr>
          <w:bottom w:val="single" w:sz="12" w:space="1" w:color="auto"/>
        </w:pBdr>
        <w:spacing w:after="0" w:line="276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46E64" w:rsidRDefault="00746E64" w:rsidP="002079EB">
      <w:pPr>
        <w:pBdr>
          <w:bottom w:val="single" w:sz="12" w:space="1" w:color="auto"/>
        </w:pBdr>
        <w:spacing w:after="0" w:line="276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46E64" w:rsidRDefault="00746E64" w:rsidP="002079EB">
      <w:pPr>
        <w:pBdr>
          <w:bottom w:val="single" w:sz="12" w:space="1" w:color="auto"/>
        </w:pBdr>
        <w:spacing w:after="0" w:line="276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46E64" w:rsidRDefault="00746E64" w:rsidP="002079EB">
      <w:pPr>
        <w:pBdr>
          <w:bottom w:val="single" w:sz="12" w:space="1" w:color="auto"/>
        </w:pBdr>
        <w:spacing w:after="0" w:line="276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46E64" w:rsidRDefault="00746E64" w:rsidP="002079EB">
      <w:pPr>
        <w:pBdr>
          <w:bottom w:val="single" w:sz="12" w:space="1" w:color="auto"/>
        </w:pBdr>
        <w:spacing w:after="0" w:line="276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46E64" w:rsidRDefault="00746E64" w:rsidP="002079EB">
      <w:pPr>
        <w:pBdr>
          <w:bottom w:val="single" w:sz="12" w:space="1" w:color="auto"/>
        </w:pBdr>
        <w:spacing w:after="0" w:line="276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46E64" w:rsidRDefault="00746E64" w:rsidP="002079EB">
      <w:pPr>
        <w:pBdr>
          <w:bottom w:val="single" w:sz="12" w:space="1" w:color="auto"/>
        </w:pBdr>
        <w:spacing w:after="0" w:line="276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46E64" w:rsidRDefault="00746E64" w:rsidP="002079EB">
      <w:pPr>
        <w:pBdr>
          <w:bottom w:val="single" w:sz="12" w:space="1" w:color="auto"/>
        </w:pBdr>
        <w:spacing w:after="0" w:line="276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46E64" w:rsidRDefault="00746E64" w:rsidP="002079EB">
      <w:pPr>
        <w:pBdr>
          <w:bottom w:val="single" w:sz="12" w:space="1" w:color="auto"/>
        </w:pBdr>
        <w:spacing w:after="0" w:line="276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46E64" w:rsidRDefault="00746E64" w:rsidP="002079EB">
      <w:pPr>
        <w:pBdr>
          <w:bottom w:val="single" w:sz="12" w:space="1" w:color="auto"/>
        </w:pBdr>
        <w:spacing w:after="0" w:line="276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46E64" w:rsidRDefault="00746E64" w:rsidP="002079EB">
      <w:pPr>
        <w:pBdr>
          <w:bottom w:val="single" w:sz="12" w:space="1" w:color="auto"/>
        </w:pBdr>
        <w:spacing w:after="0" w:line="276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46E64" w:rsidRDefault="00746E64" w:rsidP="002079EB">
      <w:pPr>
        <w:pBdr>
          <w:bottom w:val="single" w:sz="12" w:space="1" w:color="auto"/>
        </w:pBdr>
        <w:spacing w:after="0" w:line="276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46E64" w:rsidRDefault="00746E64" w:rsidP="002079EB">
      <w:pPr>
        <w:pBdr>
          <w:bottom w:val="single" w:sz="12" w:space="1" w:color="auto"/>
        </w:pBdr>
        <w:spacing w:after="0" w:line="276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46E64" w:rsidRDefault="00746E64" w:rsidP="002079EB">
      <w:pPr>
        <w:pBdr>
          <w:bottom w:val="single" w:sz="12" w:space="1" w:color="auto"/>
        </w:pBdr>
        <w:spacing w:after="0" w:line="276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46E64" w:rsidRDefault="00746E64" w:rsidP="002079EB">
      <w:pPr>
        <w:pBdr>
          <w:bottom w:val="single" w:sz="12" w:space="1" w:color="auto"/>
        </w:pBdr>
        <w:spacing w:after="0" w:line="276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bookmarkStart w:id="1" w:name="_GoBack"/>
      <w:bookmarkEnd w:id="1"/>
    </w:p>
    <w:p w:rsidR="002079EB" w:rsidRDefault="002079EB" w:rsidP="002079EB">
      <w:pPr>
        <w:pBdr>
          <w:bottom w:val="single" w:sz="12" w:space="1" w:color="auto"/>
        </w:pBdr>
        <w:spacing w:after="0" w:line="276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079EB" w:rsidRPr="002079EB" w:rsidRDefault="002079EB" w:rsidP="002079EB">
      <w:pPr>
        <w:pBdr>
          <w:bottom w:val="single" w:sz="12" w:space="1" w:color="auto"/>
        </w:pBdr>
        <w:spacing w:after="0" w:line="276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079EB" w:rsidRPr="002079EB" w:rsidRDefault="002079EB" w:rsidP="002079EB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  <w:r w:rsidRPr="002079EB">
        <w:rPr>
          <w:rFonts w:ascii="Times New Roman" w:eastAsia="Times New Roman" w:hAnsi="Times New Roman" w:cs="Times New Roman"/>
          <w:lang w:eastAsia="ru-RU"/>
        </w:rPr>
        <w:t xml:space="preserve">Выпуск номера </w:t>
      </w:r>
      <w:proofErr w:type="gramStart"/>
      <w:r w:rsidRPr="002079EB">
        <w:rPr>
          <w:rFonts w:ascii="Times New Roman" w:eastAsia="Times New Roman" w:hAnsi="Times New Roman" w:cs="Times New Roman"/>
          <w:lang w:eastAsia="ru-RU"/>
        </w:rPr>
        <w:t>подготовила :администрация</w:t>
      </w:r>
      <w:proofErr w:type="gramEnd"/>
      <w:r w:rsidRPr="002079EB">
        <w:rPr>
          <w:rFonts w:ascii="Times New Roman" w:eastAsia="Times New Roman" w:hAnsi="Times New Roman" w:cs="Times New Roman"/>
          <w:lang w:eastAsia="ru-RU"/>
        </w:rPr>
        <w:t xml:space="preserve"> Таятского сельсовета.</w:t>
      </w:r>
    </w:p>
    <w:p w:rsidR="002079EB" w:rsidRPr="002079EB" w:rsidRDefault="002079EB" w:rsidP="002079EB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  <w:r w:rsidRPr="002079EB">
        <w:rPr>
          <w:rFonts w:ascii="Times New Roman" w:eastAsia="Times New Roman" w:hAnsi="Times New Roman" w:cs="Times New Roman"/>
          <w:lang w:eastAsia="ru-RU"/>
        </w:rPr>
        <w:t>Тираж :50 экземпляров.</w:t>
      </w:r>
    </w:p>
    <w:p w:rsidR="002079EB" w:rsidRPr="002079EB" w:rsidRDefault="002079EB" w:rsidP="002079EB">
      <w:pPr>
        <w:spacing w:after="0" w:line="276" w:lineRule="auto"/>
        <w:rPr>
          <w:rFonts w:ascii="Calibri" w:eastAsia="Calibri" w:hAnsi="Calibri" w:cs="Times New Roman"/>
          <w:sz w:val="28"/>
          <w:szCs w:val="28"/>
        </w:rPr>
      </w:pPr>
      <w:r w:rsidRPr="002079EB">
        <w:rPr>
          <w:rFonts w:ascii="Times New Roman" w:eastAsia="Times New Roman" w:hAnsi="Times New Roman" w:cs="Times New Roman"/>
          <w:lang w:eastAsia="ru-RU"/>
        </w:rPr>
        <w:t xml:space="preserve">Наш адрес: </w:t>
      </w:r>
      <w:proofErr w:type="spellStart"/>
      <w:r w:rsidRPr="002079EB">
        <w:rPr>
          <w:rFonts w:ascii="Times New Roman" w:eastAsia="Times New Roman" w:hAnsi="Times New Roman" w:cs="Times New Roman"/>
          <w:lang w:eastAsia="ru-RU"/>
        </w:rPr>
        <w:t>с.Таяты</w:t>
      </w:r>
      <w:proofErr w:type="spellEnd"/>
      <w:r w:rsidRPr="002079EB">
        <w:rPr>
          <w:rFonts w:ascii="Times New Roman" w:eastAsia="Times New Roman" w:hAnsi="Times New Roman" w:cs="Times New Roman"/>
          <w:lang w:eastAsia="ru-RU"/>
        </w:rPr>
        <w:t xml:space="preserve"> улица Советская 6.</w:t>
      </w:r>
    </w:p>
    <w:p w:rsidR="002079EB" w:rsidRPr="002079EB" w:rsidRDefault="002079EB" w:rsidP="002079EB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790D14" w:rsidRPr="002079EB" w:rsidRDefault="00790D14">
      <w:pPr>
        <w:rPr>
          <w:sz w:val="20"/>
          <w:szCs w:val="20"/>
        </w:rPr>
      </w:pPr>
    </w:p>
    <w:sectPr w:rsidR="00790D14" w:rsidRPr="002079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28E"/>
    <w:rsid w:val="002079EB"/>
    <w:rsid w:val="002278F9"/>
    <w:rsid w:val="003D128E"/>
    <w:rsid w:val="00682AC1"/>
    <w:rsid w:val="00746E64"/>
    <w:rsid w:val="00790D14"/>
    <w:rsid w:val="00E70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FAE24C-BA13-4E1E-BABF-13808EA66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3D12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3D128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278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278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798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723</Words>
  <Characters>4125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2018-12-19T05:00:00Z</cp:lastPrinted>
  <dcterms:created xsi:type="dcterms:W3CDTF">2019-01-16T03:34:00Z</dcterms:created>
  <dcterms:modified xsi:type="dcterms:W3CDTF">2019-01-16T04:45:00Z</dcterms:modified>
</cp:coreProperties>
</file>