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EA" w:rsidRPr="000065EA" w:rsidRDefault="000065EA" w:rsidP="000065EA">
      <w:pPr>
        <w:spacing w:after="200" w:line="276" w:lineRule="auto"/>
        <w:jc w:val="center"/>
        <w:rPr>
          <w:b/>
          <w:sz w:val="72"/>
          <w:szCs w:val="72"/>
        </w:rPr>
      </w:pPr>
      <w:r w:rsidRPr="000065EA">
        <w:rPr>
          <w:b/>
          <w:sz w:val="72"/>
          <w:szCs w:val="72"/>
        </w:rPr>
        <w:t>ТАЯТСКИЙ</w:t>
      </w:r>
    </w:p>
    <w:p w:rsidR="000065EA" w:rsidRPr="000065EA" w:rsidRDefault="000065EA" w:rsidP="000065EA">
      <w:pPr>
        <w:spacing w:after="200" w:line="276" w:lineRule="auto"/>
        <w:jc w:val="center"/>
        <w:rPr>
          <w:b/>
          <w:sz w:val="72"/>
          <w:szCs w:val="72"/>
        </w:rPr>
      </w:pPr>
      <w:r w:rsidRPr="000065EA">
        <w:rPr>
          <w:b/>
          <w:sz w:val="72"/>
          <w:szCs w:val="72"/>
        </w:rPr>
        <w:t>ВЕСТНИК</w:t>
      </w:r>
    </w:p>
    <w:p w:rsidR="000065EA" w:rsidRPr="000065EA" w:rsidRDefault="000065EA" w:rsidP="000065EA">
      <w:pPr>
        <w:spacing w:after="200" w:line="276" w:lineRule="auto"/>
        <w:jc w:val="center"/>
        <w:rPr>
          <w:b/>
          <w:sz w:val="32"/>
          <w:szCs w:val="32"/>
        </w:rPr>
      </w:pPr>
      <w:r w:rsidRPr="000065EA">
        <w:rPr>
          <w:b/>
          <w:sz w:val="32"/>
          <w:szCs w:val="32"/>
        </w:rPr>
        <w:t>Печатное издание органа местного самоуправления</w:t>
      </w:r>
    </w:p>
    <w:p w:rsidR="000065EA" w:rsidRPr="000065EA" w:rsidRDefault="000065EA" w:rsidP="000065EA">
      <w:pPr>
        <w:spacing w:after="200" w:line="276" w:lineRule="auto"/>
        <w:jc w:val="center"/>
        <w:rPr>
          <w:b/>
          <w:sz w:val="32"/>
          <w:szCs w:val="32"/>
        </w:rPr>
      </w:pPr>
      <w:r w:rsidRPr="000065EA">
        <w:rPr>
          <w:b/>
          <w:sz w:val="32"/>
          <w:szCs w:val="32"/>
        </w:rPr>
        <w:t>Таятского сельсовета</w:t>
      </w:r>
    </w:p>
    <w:p w:rsidR="000065EA" w:rsidRPr="000065EA" w:rsidRDefault="000065EA" w:rsidP="000065EA">
      <w:pPr>
        <w:spacing w:after="200" w:line="276" w:lineRule="auto"/>
        <w:jc w:val="center"/>
        <w:rPr>
          <w:b/>
          <w:sz w:val="32"/>
          <w:szCs w:val="32"/>
        </w:rPr>
      </w:pPr>
      <w:r w:rsidRPr="000065EA">
        <w:rPr>
          <w:b/>
          <w:sz w:val="32"/>
          <w:szCs w:val="32"/>
        </w:rPr>
        <w:t xml:space="preserve">с. Таяты                                     № </w:t>
      </w:r>
      <w:r w:rsidR="00665276">
        <w:rPr>
          <w:b/>
          <w:sz w:val="32"/>
          <w:szCs w:val="32"/>
        </w:rPr>
        <w:t>11                         3</w:t>
      </w:r>
      <w:r w:rsidRPr="000065EA">
        <w:rPr>
          <w:b/>
          <w:sz w:val="32"/>
          <w:szCs w:val="32"/>
        </w:rPr>
        <w:t>0.0</w:t>
      </w:r>
      <w:r>
        <w:rPr>
          <w:b/>
          <w:sz w:val="32"/>
          <w:szCs w:val="32"/>
        </w:rPr>
        <w:t>4</w:t>
      </w:r>
      <w:r w:rsidRPr="000065EA">
        <w:rPr>
          <w:b/>
          <w:sz w:val="32"/>
          <w:szCs w:val="32"/>
        </w:rPr>
        <w:t>.2018 г.</w:t>
      </w:r>
    </w:p>
    <w:p w:rsidR="00FC3EF3" w:rsidRPr="00CF08A4" w:rsidRDefault="00FC3EF3" w:rsidP="000065EA">
      <w:pPr>
        <w:autoSpaceDE w:val="0"/>
        <w:autoSpaceDN w:val="0"/>
        <w:adjustRightInd w:val="0"/>
        <w:jc w:val="center"/>
        <w:rPr>
          <w:rFonts w:cs="Arial"/>
          <w:b/>
          <w:bCs/>
          <w:sz w:val="28"/>
          <w:szCs w:val="28"/>
        </w:rPr>
      </w:pPr>
      <w:r w:rsidRPr="00CF08A4">
        <w:rPr>
          <w:rFonts w:cs="Arial"/>
          <w:b/>
          <w:bCs/>
          <w:sz w:val="28"/>
          <w:szCs w:val="28"/>
        </w:rPr>
        <w:t>ПРОЕКТ</w:t>
      </w:r>
    </w:p>
    <w:p w:rsidR="00FC3EF3" w:rsidRPr="00CF08A4" w:rsidRDefault="00FC3EF3" w:rsidP="00FC3EF3">
      <w:pPr>
        <w:autoSpaceDE w:val="0"/>
        <w:autoSpaceDN w:val="0"/>
        <w:adjustRightInd w:val="0"/>
        <w:jc w:val="center"/>
        <w:rPr>
          <w:rFonts w:cs="Arial"/>
          <w:b/>
          <w:bCs/>
          <w:szCs w:val="16"/>
        </w:rPr>
      </w:pPr>
      <w:r w:rsidRPr="00CF08A4">
        <w:rPr>
          <w:rFonts w:cs="Arial"/>
          <w:b/>
          <w:bCs/>
          <w:sz w:val="28"/>
          <w:szCs w:val="28"/>
        </w:rPr>
        <w:t>КРАСНОЯРСКИЙ КРАЙ</w:t>
      </w:r>
    </w:p>
    <w:p w:rsidR="00FC3EF3" w:rsidRPr="00CF08A4" w:rsidRDefault="00FC3EF3" w:rsidP="00FC3EF3">
      <w:pPr>
        <w:autoSpaceDE w:val="0"/>
        <w:autoSpaceDN w:val="0"/>
        <w:adjustRightInd w:val="0"/>
        <w:jc w:val="center"/>
        <w:rPr>
          <w:rFonts w:cs="Arial"/>
          <w:b/>
          <w:bCs/>
          <w:sz w:val="28"/>
          <w:szCs w:val="28"/>
        </w:rPr>
      </w:pPr>
      <w:r w:rsidRPr="00CF08A4">
        <w:rPr>
          <w:rFonts w:cs="Arial"/>
          <w:b/>
          <w:bCs/>
          <w:sz w:val="28"/>
          <w:szCs w:val="28"/>
        </w:rPr>
        <w:t xml:space="preserve">КАРТУЗСКИЙ РАЙОН                                                                                     </w:t>
      </w:r>
    </w:p>
    <w:p w:rsidR="00FC3EF3" w:rsidRPr="00CF08A4" w:rsidRDefault="00FC3EF3" w:rsidP="00FC3EF3">
      <w:pPr>
        <w:autoSpaceDE w:val="0"/>
        <w:autoSpaceDN w:val="0"/>
        <w:adjustRightInd w:val="0"/>
        <w:jc w:val="center"/>
        <w:rPr>
          <w:b/>
          <w:bCs/>
          <w:sz w:val="28"/>
          <w:szCs w:val="28"/>
        </w:rPr>
      </w:pPr>
      <w:r w:rsidRPr="00CF08A4">
        <w:rPr>
          <w:b/>
          <w:bCs/>
          <w:sz w:val="28"/>
          <w:szCs w:val="28"/>
        </w:rPr>
        <w:t>ТАЯТСКИЙ СЕЛЬСКИЙ СОВЕТ ДЕПУТАТОВ</w:t>
      </w:r>
    </w:p>
    <w:p w:rsidR="00FC3EF3" w:rsidRPr="00CF08A4" w:rsidRDefault="00FC3EF3" w:rsidP="00FC3EF3">
      <w:pPr>
        <w:autoSpaceDE w:val="0"/>
        <w:autoSpaceDN w:val="0"/>
        <w:adjustRightInd w:val="0"/>
        <w:jc w:val="center"/>
        <w:outlineLvl w:val="0"/>
        <w:rPr>
          <w:b/>
          <w:bCs/>
          <w:sz w:val="28"/>
          <w:szCs w:val="28"/>
        </w:rPr>
      </w:pPr>
    </w:p>
    <w:p w:rsidR="00FC3EF3" w:rsidRPr="00CF08A4" w:rsidRDefault="00FC3EF3" w:rsidP="00FC3EF3">
      <w:pPr>
        <w:autoSpaceDE w:val="0"/>
        <w:autoSpaceDN w:val="0"/>
        <w:adjustRightInd w:val="0"/>
        <w:jc w:val="center"/>
        <w:outlineLvl w:val="0"/>
        <w:rPr>
          <w:b/>
          <w:bCs/>
          <w:sz w:val="28"/>
          <w:szCs w:val="28"/>
        </w:rPr>
      </w:pPr>
      <w:r w:rsidRPr="00CF08A4">
        <w:rPr>
          <w:b/>
          <w:bCs/>
          <w:sz w:val="28"/>
          <w:szCs w:val="28"/>
        </w:rPr>
        <w:t>РЕШЕНИЕ</w:t>
      </w:r>
    </w:p>
    <w:p w:rsidR="00FC3EF3" w:rsidRPr="00CF08A4" w:rsidRDefault="00FC3EF3" w:rsidP="00FC3EF3">
      <w:pPr>
        <w:autoSpaceDE w:val="0"/>
        <w:autoSpaceDN w:val="0"/>
        <w:adjustRightInd w:val="0"/>
        <w:jc w:val="center"/>
        <w:outlineLvl w:val="0"/>
        <w:rPr>
          <w:bCs/>
          <w:sz w:val="28"/>
          <w:szCs w:val="28"/>
        </w:rPr>
      </w:pPr>
    </w:p>
    <w:p w:rsidR="00FC3EF3" w:rsidRPr="00CF08A4" w:rsidRDefault="00FC3EF3" w:rsidP="00FC3EF3">
      <w:pPr>
        <w:tabs>
          <w:tab w:val="center" w:pos="4818"/>
        </w:tabs>
        <w:rPr>
          <w:sz w:val="28"/>
          <w:szCs w:val="28"/>
        </w:rPr>
      </w:pPr>
      <w:r w:rsidRPr="00CF08A4">
        <w:rPr>
          <w:sz w:val="28"/>
          <w:szCs w:val="28"/>
        </w:rPr>
        <w:t>00.00.2018 г.                                      с. Таяты                                             № 00</w:t>
      </w:r>
    </w:p>
    <w:p w:rsidR="00FC3EF3" w:rsidRPr="00CF08A4" w:rsidRDefault="00FC3EF3" w:rsidP="00FC3EF3">
      <w:pPr>
        <w:rPr>
          <w:sz w:val="28"/>
          <w:szCs w:val="28"/>
        </w:rPr>
      </w:pPr>
    </w:p>
    <w:p w:rsidR="00FC3EF3" w:rsidRPr="00CF08A4" w:rsidRDefault="00FC3EF3" w:rsidP="00FC3EF3">
      <w:pPr>
        <w:keepNext/>
        <w:ind w:right="-1"/>
        <w:outlineLvl w:val="0"/>
        <w:rPr>
          <w:sz w:val="28"/>
          <w:szCs w:val="28"/>
        </w:rPr>
      </w:pPr>
      <w:r w:rsidRPr="00CF08A4">
        <w:rPr>
          <w:sz w:val="28"/>
          <w:szCs w:val="28"/>
        </w:rPr>
        <w:t>О внесении изменений</w:t>
      </w:r>
    </w:p>
    <w:p w:rsidR="00FC3EF3" w:rsidRDefault="00FC3EF3" w:rsidP="00FC3EF3">
      <w:pPr>
        <w:keepNext/>
        <w:ind w:right="-1"/>
        <w:outlineLvl w:val="0"/>
        <w:rPr>
          <w:sz w:val="28"/>
          <w:szCs w:val="28"/>
        </w:rPr>
      </w:pPr>
      <w:r w:rsidRPr="00CF08A4">
        <w:rPr>
          <w:sz w:val="28"/>
          <w:szCs w:val="28"/>
        </w:rPr>
        <w:t>и дополнений в Устав</w:t>
      </w:r>
    </w:p>
    <w:p w:rsidR="00CA2ADE" w:rsidRPr="00CF08A4" w:rsidRDefault="00CA2ADE" w:rsidP="00FC3EF3">
      <w:pPr>
        <w:keepNext/>
        <w:ind w:right="-1"/>
        <w:outlineLvl w:val="0"/>
        <w:rPr>
          <w:sz w:val="28"/>
          <w:szCs w:val="28"/>
        </w:rPr>
      </w:pPr>
      <w:r>
        <w:rPr>
          <w:sz w:val="28"/>
          <w:szCs w:val="28"/>
        </w:rPr>
        <w:t>Таятского сельсовета</w:t>
      </w:r>
    </w:p>
    <w:p w:rsidR="00F428BF" w:rsidRDefault="00F428BF" w:rsidP="00F428BF">
      <w:pPr>
        <w:ind w:firstLine="709"/>
        <w:jc w:val="both"/>
        <w:rPr>
          <w:sz w:val="26"/>
          <w:szCs w:val="26"/>
        </w:rPr>
      </w:pPr>
    </w:p>
    <w:p w:rsidR="00F428BF" w:rsidRPr="00FC3EF3" w:rsidRDefault="00F428BF" w:rsidP="00F428BF">
      <w:pPr>
        <w:ind w:firstLine="709"/>
        <w:jc w:val="both"/>
        <w:rPr>
          <w:i/>
          <w:sz w:val="28"/>
          <w:szCs w:val="28"/>
        </w:rPr>
      </w:pPr>
      <w:r w:rsidRPr="00FC3EF3">
        <w:rPr>
          <w:sz w:val="28"/>
          <w:szCs w:val="28"/>
        </w:rPr>
        <w:t xml:space="preserve">В целях приведения Устава </w:t>
      </w:r>
      <w:r w:rsidR="0078214E" w:rsidRPr="00FC3EF3">
        <w:rPr>
          <w:sz w:val="28"/>
          <w:szCs w:val="28"/>
        </w:rPr>
        <w:t>Таятского</w:t>
      </w:r>
      <w:r w:rsidRPr="00FC3EF3">
        <w:rPr>
          <w:sz w:val="28"/>
          <w:szCs w:val="28"/>
        </w:rPr>
        <w:t xml:space="preserve"> сельсовета </w:t>
      </w:r>
      <w:r w:rsidR="0078214E" w:rsidRPr="00FC3EF3">
        <w:rPr>
          <w:sz w:val="28"/>
          <w:szCs w:val="28"/>
        </w:rPr>
        <w:t>Каратузского</w:t>
      </w:r>
      <w:r w:rsidRPr="00FC3EF3">
        <w:rPr>
          <w:sz w:val="28"/>
          <w:szCs w:val="28"/>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w:t>
      </w:r>
      <w:r w:rsidR="00FC3EF3" w:rsidRPr="00FC3EF3">
        <w:rPr>
          <w:sz w:val="28"/>
          <w:szCs w:val="28"/>
        </w:rPr>
        <w:t>татьей</w:t>
      </w:r>
      <w:r w:rsidRPr="00FC3EF3">
        <w:rPr>
          <w:sz w:val="28"/>
          <w:szCs w:val="28"/>
        </w:rPr>
        <w:t xml:space="preserve"> </w:t>
      </w:r>
      <w:r w:rsidR="00FC3EF3" w:rsidRPr="00FC3EF3">
        <w:rPr>
          <w:sz w:val="28"/>
          <w:szCs w:val="28"/>
        </w:rPr>
        <w:t xml:space="preserve">59 </w:t>
      </w:r>
      <w:r w:rsidRPr="00FC3EF3">
        <w:rPr>
          <w:sz w:val="28"/>
          <w:szCs w:val="28"/>
        </w:rPr>
        <w:t xml:space="preserve">Устава </w:t>
      </w:r>
      <w:r w:rsidR="0078214E" w:rsidRPr="00FC3EF3">
        <w:rPr>
          <w:sz w:val="28"/>
          <w:szCs w:val="28"/>
        </w:rPr>
        <w:t>Таятского</w:t>
      </w:r>
      <w:r w:rsidRPr="00FC3EF3">
        <w:rPr>
          <w:sz w:val="28"/>
          <w:szCs w:val="28"/>
        </w:rPr>
        <w:t xml:space="preserve"> сельсовета </w:t>
      </w:r>
      <w:r w:rsidR="0078214E" w:rsidRPr="00FC3EF3">
        <w:rPr>
          <w:sz w:val="28"/>
          <w:szCs w:val="28"/>
        </w:rPr>
        <w:t>Каратузского</w:t>
      </w:r>
      <w:r w:rsidRPr="00FC3EF3">
        <w:rPr>
          <w:sz w:val="28"/>
          <w:szCs w:val="28"/>
        </w:rPr>
        <w:t xml:space="preserve"> района Красноярского края, </w:t>
      </w:r>
      <w:r w:rsidR="0078214E" w:rsidRPr="00FC3EF3">
        <w:rPr>
          <w:sz w:val="28"/>
          <w:szCs w:val="28"/>
        </w:rPr>
        <w:t>Таятский</w:t>
      </w:r>
      <w:r w:rsidRPr="00FC3EF3">
        <w:rPr>
          <w:sz w:val="28"/>
          <w:szCs w:val="28"/>
        </w:rPr>
        <w:t xml:space="preserve"> сельский Совет депутатов  </w:t>
      </w:r>
    </w:p>
    <w:p w:rsidR="00F428BF" w:rsidRPr="00FC3EF3" w:rsidRDefault="00F428BF" w:rsidP="00F428BF">
      <w:pPr>
        <w:ind w:firstLine="709"/>
        <w:jc w:val="both"/>
        <w:rPr>
          <w:sz w:val="28"/>
          <w:szCs w:val="28"/>
        </w:rPr>
      </w:pPr>
      <w:r w:rsidRPr="00FC3EF3">
        <w:rPr>
          <w:sz w:val="28"/>
          <w:szCs w:val="28"/>
        </w:rPr>
        <w:t>РЕШИЛ:</w:t>
      </w:r>
    </w:p>
    <w:p w:rsidR="00F428BF" w:rsidRPr="00FC3EF3" w:rsidRDefault="00F428BF" w:rsidP="00F428BF">
      <w:pPr>
        <w:ind w:firstLine="709"/>
        <w:jc w:val="both"/>
        <w:rPr>
          <w:sz w:val="28"/>
          <w:szCs w:val="28"/>
        </w:rPr>
      </w:pPr>
      <w:r w:rsidRPr="00FC3EF3">
        <w:rPr>
          <w:b/>
          <w:sz w:val="28"/>
          <w:szCs w:val="28"/>
        </w:rPr>
        <w:t>1.</w:t>
      </w:r>
      <w:r w:rsidRPr="00FC3EF3">
        <w:rPr>
          <w:sz w:val="28"/>
          <w:szCs w:val="28"/>
        </w:rPr>
        <w:t xml:space="preserve"> Внести в Устав </w:t>
      </w:r>
      <w:r w:rsidR="0078214E" w:rsidRPr="00FC3EF3">
        <w:rPr>
          <w:sz w:val="28"/>
          <w:szCs w:val="28"/>
        </w:rPr>
        <w:t>Таятского</w:t>
      </w:r>
      <w:r w:rsidRPr="00FC3EF3">
        <w:rPr>
          <w:sz w:val="28"/>
          <w:szCs w:val="28"/>
        </w:rPr>
        <w:t xml:space="preserve"> сельсовета </w:t>
      </w:r>
      <w:r w:rsidR="0078214E" w:rsidRPr="00FC3EF3">
        <w:rPr>
          <w:sz w:val="28"/>
          <w:szCs w:val="28"/>
        </w:rPr>
        <w:t>Каратузского</w:t>
      </w:r>
      <w:r w:rsidRPr="00FC3EF3">
        <w:rPr>
          <w:sz w:val="28"/>
          <w:szCs w:val="28"/>
        </w:rPr>
        <w:t xml:space="preserve"> района Красноярского края следующие изменения:</w:t>
      </w:r>
    </w:p>
    <w:p w:rsidR="00F428BF" w:rsidRPr="00FC3EF3" w:rsidRDefault="00F428BF" w:rsidP="00F428BF">
      <w:pPr>
        <w:pStyle w:val="aa"/>
        <w:numPr>
          <w:ilvl w:val="0"/>
          <w:numId w:val="13"/>
        </w:numPr>
        <w:tabs>
          <w:tab w:val="left" w:pos="1276"/>
        </w:tabs>
        <w:autoSpaceDE w:val="0"/>
        <w:autoSpaceDN w:val="0"/>
        <w:adjustRightInd w:val="0"/>
        <w:ind w:left="0" w:firstLine="709"/>
        <w:jc w:val="both"/>
        <w:rPr>
          <w:b/>
          <w:sz w:val="28"/>
          <w:szCs w:val="28"/>
        </w:rPr>
      </w:pPr>
      <w:r w:rsidRPr="00FC3EF3">
        <w:rPr>
          <w:b/>
          <w:sz w:val="28"/>
          <w:szCs w:val="28"/>
        </w:rPr>
        <w:t xml:space="preserve">в статье </w:t>
      </w:r>
      <w:r w:rsidR="0030125D" w:rsidRPr="00FC3EF3">
        <w:rPr>
          <w:b/>
          <w:sz w:val="28"/>
          <w:szCs w:val="28"/>
        </w:rPr>
        <w:t>7</w:t>
      </w:r>
      <w:r w:rsidRPr="00FC3EF3">
        <w:rPr>
          <w:b/>
          <w:sz w:val="28"/>
          <w:szCs w:val="28"/>
        </w:rPr>
        <w:t>:</w:t>
      </w:r>
    </w:p>
    <w:p w:rsidR="00F428BF" w:rsidRPr="00FC3EF3" w:rsidRDefault="00F428BF" w:rsidP="00F428BF">
      <w:pPr>
        <w:pStyle w:val="aa"/>
        <w:tabs>
          <w:tab w:val="left" w:pos="1276"/>
        </w:tabs>
        <w:ind w:left="709"/>
        <w:jc w:val="both"/>
        <w:rPr>
          <w:b/>
          <w:sz w:val="28"/>
          <w:szCs w:val="28"/>
        </w:rPr>
      </w:pPr>
      <w:r w:rsidRPr="00FC3EF3">
        <w:rPr>
          <w:b/>
          <w:sz w:val="28"/>
          <w:szCs w:val="28"/>
        </w:rPr>
        <w:t>- подпункт 9 пункта 1 изложить в следующей редакции:</w:t>
      </w:r>
    </w:p>
    <w:p w:rsidR="00F428BF" w:rsidRPr="00FC3EF3" w:rsidRDefault="00F428BF" w:rsidP="00F428BF">
      <w:pPr>
        <w:pStyle w:val="aa"/>
        <w:ind w:left="0" w:firstLine="709"/>
        <w:jc w:val="both"/>
        <w:rPr>
          <w:sz w:val="28"/>
          <w:szCs w:val="28"/>
        </w:rPr>
      </w:pPr>
      <w:r w:rsidRPr="00FC3EF3">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F428BF" w:rsidRPr="00FC3EF3" w:rsidRDefault="00F428BF" w:rsidP="00F428BF">
      <w:pPr>
        <w:pStyle w:val="aa"/>
        <w:ind w:left="709"/>
        <w:jc w:val="both"/>
        <w:rPr>
          <w:b/>
          <w:sz w:val="28"/>
          <w:szCs w:val="28"/>
        </w:rPr>
      </w:pPr>
      <w:r w:rsidRPr="00FC3EF3">
        <w:rPr>
          <w:b/>
          <w:sz w:val="28"/>
          <w:szCs w:val="28"/>
        </w:rPr>
        <w:t>- подпункт 20 пункта 1 исключить;</w:t>
      </w:r>
    </w:p>
    <w:p w:rsidR="0030125D" w:rsidRPr="00FC3EF3" w:rsidRDefault="0030125D" w:rsidP="00F428BF">
      <w:pPr>
        <w:pStyle w:val="aa"/>
        <w:ind w:left="709"/>
        <w:jc w:val="both"/>
        <w:rPr>
          <w:b/>
          <w:sz w:val="28"/>
          <w:szCs w:val="28"/>
        </w:rPr>
      </w:pPr>
      <w:r w:rsidRPr="00FC3EF3">
        <w:rPr>
          <w:b/>
          <w:sz w:val="28"/>
          <w:szCs w:val="28"/>
        </w:rPr>
        <w:t>- пункт 2 дополнить словами следующего содержания:</w:t>
      </w:r>
    </w:p>
    <w:p w:rsidR="0030125D" w:rsidRPr="00FC3EF3" w:rsidRDefault="0030125D" w:rsidP="00F428BF">
      <w:pPr>
        <w:pStyle w:val="aa"/>
        <w:ind w:left="709"/>
        <w:jc w:val="both"/>
        <w:rPr>
          <w:sz w:val="28"/>
          <w:szCs w:val="28"/>
        </w:rPr>
      </w:pPr>
      <w:r w:rsidRPr="00FC3EF3">
        <w:rPr>
          <w:sz w:val="28"/>
          <w:szCs w:val="28"/>
        </w:rPr>
        <w:t>«в соответствии с Бюджетным кодексом Российской Федерации»;</w:t>
      </w:r>
    </w:p>
    <w:p w:rsidR="00F428BF" w:rsidRPr="00FC3EF3" w:rsidRDefault="00F428BF" w:rsidP="00F428BF">
      <w:pPr>
        <w:pStyle w:val="aa"/>
        <w:numPr>
          <w:ilvl w:val="0"/>
          <w:numId w:val="13"/>
        </w:numPr>
        <w:tabs>
          <w:tab w:val="left" w:pos="1134"/>
        </w:tabs>
        <w:autoSpaceDE w:val="0"/>
        <w:autoSpaceDN w:val="0"/>
        <w:adjustRightInd w:val="0"/>
        <w:ind w:left="0" w:firstLine="709"/>
        <w:jc w:val="both"/>
        <w:rPr>
          <w:b/>
          <w:sz w:val="28"/>
          <w:szCs w:val="28"/>
        </w:rPr>
      </w:pPr>
      <w:r w:rsidRPr="00FC3EF3">
        <w:rPr>
          <w:b/>
          <w:sz w:val="28"/>
          <w:szCs w:val="28"/>
        </w:rPr>
        <w:t xml:space="preserve">в пункте 1 статьи </w:t>
      </w:r>
      <w:r w:rsidR="006E5C01" w:rsidRPr="00FC3EF3">
        <w:rPr>
          <w:b/>
          <w:sz w:val="28"/>
          <w:szCs w:val="28"/>
        </w:rPr>
        <w:t>7.2</w:t>
      </w:r>
      <w:r w:rsidRPr="00FC3EF3">
        <w:rPr>
          <w:b/>
          <w:sz w:val="28"/>
          <w:szCs w:val="28"/>
        </w:rPr>
        <w:t>:</w:t>
      </w:r>
    </w:p>
    <w:p w:rsidR="00F428BF" w:rsidRPr="00FC3EF3" w:rsidRDefault="00F428BF" w:rsidP="00F428BF">
      <w:pPr>
        <w:tabs>
          <w:tab w:val="left" w:pos="1134"/>
        </w:tabs>
        <w:autoSpaceDE w:val="0"/>
        <w:autoSpaceDN w:val="0"/>
        <w:adjustRightInd w:val="0"/>
        <w:ind w:firstLine="709"/>
        <w:jc w:val="both"/>
        <w:rPr>
          <w:b/>
          <w:sz w:val="28"/>
          <w:szCs w:val="28"/>
        </w:rPr>
      </w:pPr>
      <w:r w:rsidRPr="00FC3EF3">
        <w:rPr>
          <w:b/>
          <w:sz w:val="28"/>
          <w:szCs w:val="28"/>
        </w:rPr>
        <w:t>- подпункт 11 исключить;</w:t>
      </w:r>
    </w:p>
    <w:p w:rsidR="00F428BF" w:rsidRPr="00FC3EF3" w:rsidRDefault="00F428BF" w:rsidP="00F428BF">
      <w:pPr>
        <w:tabs>
          <w:tab w:val="left" w:pos="1134"/>
        </w:tabs>
        <w:autoSpaceDE w:val="0"/>
        <w:autoSpaceDN w:val="0"/>
        <w:adjustRightInd w:val="0"/>
        <w:ind w:firstLine="709"/>
        <w:jc w:val="both"/>
        <w:rPr>
          <w:b/>
          <w:sz w:val="28"/>
          <w:szCs w:val="28"/>
        </w:rPr>
      </w:pPr>
      <w:r w:rsidRPr="00FC3EF3">
        <w:rPr>
          <w:b/>
          <w:sz w:val="28"/>
          <w:szCs w:val="28"/>
        </w:rPr>
        <w:lastRenderedPageBreak/>
        <w:t>- дополнить подпунктом 15 следующего содержания:</w:t>
      </w:r>
    </w:p>
    <w:p w:rsidR="00F428BF" w:rsidRPr="00FC3EF3" w:rsidRDefault="00F428BF" w:rsidP="00F428BF">
      <w:pPr>
        <w:ind w:firstLine="709"/>
        <w:jc w:val="both"/>
        <w:rPr>
          <w:sz w:val="28"/>
          <w:szCs w:val="28"/>
        </w:rPr>
      </w:pPr>
      <w:r w:rsidRPr="00FC3EF3">
        <w:rPr>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w:t>
      </w:r>
      <w:r w:rsidR="00FC3EF3" w:rsidRPr="00FC3EF3">
        <w:rPr>
          <w:sz w:val="28"/>
          <w:szCs w:val="28"/>
        </w:rPr>
        <w:t>культуры и адаптивного спорта.»;</w:t>
      </w:r>
    </w:p>
    <w:p w:rsidR="00174A04" w:rsidRPr="00FC3EF3" w:rsidRDefault="00174A04" w:rsidP="00174A04">
      <w:pPr>
        <w:pStyle w:val="aa"/>
        <w:numPr>
          <w:ilvl w:val="0"/>
          <w:numId w:val="13"/>
        </w:numPr>
        <w:tabs>
          <w:tab w:val="left" w:pos="1276"/>
        </w:tabs>
        <w:ind w:left="0" w:firstLine="709"/>
        <w:jc w:val="both"/>
        <w:rPr>
          <w:b/>
          <w:sz w:val="28"/>
          <w:szCs w:val="28"/>
        </w:rPr>
      </w:pPr>
      <w:r w:rsidRPr="00FC3EF3">
        <w:rPr>
          <w:b/>
          <w:sz w:val="28"/>
          <w:szCs w:val="28"/>
        </w:rPr>
        <w:t>в статье 14:</w:t>
      </w:r>
    </w:p>
    <w:p w:rsidR="00174A04" w:rsidRPr="00FC3EF3" w:rsidRDefault="00174A04" w:rsidP="00174A04">
      <w:pPr>
        <w:pStyle w:val="aa"/>
        <w:tabs>
          <w:tab w:val="left" w:pos="1276"/>
        </w:tabs>
        <w:ind w:left="0" w:firstLine="709"/>
        <w:jc w:val="both"/>
        <w:rPr>
          <w:b/>
          <w:sz w:val="28"/>
          <w:szCs w:val="28"/>
        </w:rPr>
      </w:pPr>
      <w:r w:rsidRPr="00FC3EF3">
        <w:rPr>
          <w:b/>
          <w:sz w:val="28"/>
          <w:szCs w:val="28"/>
        </w:rPr>
        <w:t>- подпункт 1.4 пункта 1 изложить в следующей редакции:</w:t>
      </w:r>
    </w:p>
    <w:p w:rsidR="00174A04" w:rsidRPr="00FC3EF3" w:rsidRDefault="00174A04" w:rsidP="00174A04">
      <w:pPr>
        <w:pStyle w:val="aa"/>
        <w:tabs>
          <w:tab w:val="left" w:pos="1276"/>
        </w:tabs>
        <w:ind w:left="0" w:firstLine="709"/>
        <w:jc w:val="both"/>
        <w:rPr>
          <w:sz w:val="28"/>
          <w:szCs w:val="28"/>
        </w:rPr>
      </w:pPr>
      <w:r w:rsidRPr="00FC3EF3">
        <w:rPr>
          <w:sz w:val="28"/>
          <w:szCs w:val="28"/>
        </w:rPr>
        <w:t>«1.4. утверждение стратегии социально-экономического развития муниципального образования;»;</w:t>
      </w:r>
    </w:p>
    <w:p w:rsidR="00174A04" w:rsidRPr="00FC3EF3" w:rsidRDefault="00174A04" w:rsidP="00174A04">
      <w:pPr>
        <w:pStyle w:val="aa"/>
        <w:tabs>
          <w:tab w:val="left" w:pos="1276"/>
        </w:tabs>
        <w:ind w:left="0" w:firstLine="709"/>
        <w:jc w:val="both"/>
        <w:rPr>
          <w:b/>
          <w:sz w:val="28"/>
          <w:szCs w:val="28"/>
        </w:rPr>
      </w:pPr>
      <w:r w:rsidRPr="00FC3EF3">
        <w:rPr>
          <w:b/>
          <w:sz w:val="28"/>
          <w:szCs w:val="28"/>
        </w:rPr>
        <w:t>- пункт 1 дополнить подпунктом 1.9.1 следующего содержания:</w:t>
      </w:r>
    </w:p>
    <w:p w:rsidR="00174A04" w:rsidRPr="00FC3EF3" w:rsidRDefault="00174A04" w:rsidP="00495698">
      <w:pPr>
        <w:pStyle w:val="aa"/>
        <w:tabs>
          <w:tab w:val="left" w:pos="1560"/>
        </w:tabs>
        <w:ind w:left="0" w:firstLine="709"/>
        <w:jc w:val="both"/>
        <w:rPr>
          <w:sz w:val="28"/>
          <w:szCs w:val="28"/>
        </w:rPr>
      </w:pPr>
      <w:r w:rsidRPr="00FC3EF3">
        <w:rPr>
          <w:sz w:val="28"/>
          <w:szCs w:val="28"/>
        </w:rPr>
        <w:t>«1.9.1. утверждение правил благоустройства территории муниципального образования;»;</w:t>
      </w:r>
    </w:p>
    <w:p w:rsidR="00EB357A" w:rsidRPr="00FC3EF3" w:rsidRDefault="00EB357A" w:rsidP="00EB357A">
      <w:pPr>
        <w:pStyle w:val="aa"/>
        <w:numPr>
          <w:ilvl w:val="0"/>
          <w:numId w:val="13"/>
        </w:numPr>
        <w:tabs>
          <w:tab w:val="left" w:pos="1276"/>
        </w:tabs>
        <w:ind w:left="0" w:firstLine="709"/>
        <w:jc w:val="both"/>
        <w:rPr>
          <w:b/>
          <w:sz w:val="28"/>
          <w:szCs w:val="28"/>
        </w:rPr>
      </w:pPr>
      <w:r w:rsidRPr="00FC3EF3">
        <w:rPr>
          <w:b/>
          <w:sz w:val="28"/>
          <w:szCs w:val="28"/>
        </w:rPr>
        <w:t xml:space="preserve">пункт 6 статьи </w:t>
      </w:r>
      <w:r w:rsidR="003417E0" w:rsidRPr="00FC3EF3">
        <w:rPr>
          <w:b/>
          <w:sz w:val="28"/>
          <w:szCs w:val="28"/>
        </w:rPr>
        <w:t>19</w:t>
      </w:r>
      <w:r w:rsidRPr="00FC3EF3">
        <w:rPr>
          <w:b/>
          <w:sz w:val="28"/>
          <w:szCs w:val="28"/>
        </w:rPr>
        <w:t xml:space="preserve"> изложить в следующей редакции:</w:t>
      </w:r>
    </w:p>
    <w:p w:rsidR="00EB357A" w:rsidRPr="00FC3EF3" w:rsidRDefault="00EB357A" w:rsidP="00EB357A">
      <w:pPr>
        <w:pStyle w:val="aa"/>
        <w:tabs>
          <w:tab w:val="left" w:pos="1276"/>
        </w:tabs>
        <w:ind w:left="0" w:firstLine="709"/>
        <w:jc w:val="both"/>
        <w:rPr>
          <w:sz w:val="28"/>
          <w:szCs w:val="28"/>
        </w:rPr>
      </w:pPr>
      <w:r w:rsidRPr="00FC3EF3">
        <w:rPr>
          <w:sz w:val="28"/>
          <w:szCs w:val="28"/>
        </w:rPr>
        <w:t>«</w:t>
      </w:r>
      <w:r w:rsidR="00495698" w:rsidRPr="00FC3EF3">
        <w:rPr>
          <w:sz w:val="28"/>
          <w:szCs w:val="28"/>
        </w:rPr>
        <w:t>6</w:t>
      </w:r>
      <w:r w:rsidRPr="00FC3EF3">
        <w:rPr>
          <w:sz w:val="28"/>
          <w:szCs w:val="28"/>
        </w:rPr>
        <w:t>.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440F7" w:rsidRPr="00FC3EF3" w:rsidRDefault="009440F7" w:rsidP="009440F7">
      <w:pPr>
        <w:pStyle w:val="aa"/>
        <w:numPr>
          <w:ilvl w:val="0"/>
          <w:numId w:val="13"/>
        </w:numPr>
        <w:ind w:left="0" w:firstLine="709"/>
        <w:jc w:val="both"/>
        <w:rPr>
          <w:sz w:val="28"/>
          <w:szCs w:val="28"/>
        </w:rPr>
      </w:pPr>
      <w:r w:rsidRPr="00FC3EF3">
        <w:rPr>
          <w:b/>
          <w:sz w:val="28"/>
          <w:szCs w:val="28"/>
        </w:rPr>
        <w:t xml:space="preserve">в пункте 1 статьи 21 после слова </w:t>
      </w:r>
      <w:r w:rsidRPr="00FC3EF3">
        <w:rPr>
          <w:sz w:val="28"/>
          <w:szCs w:val="28"/>
        </w:rPr>
        <w:t xml:space="preserve">«высшее» </w:t>
      </w:r>
      <w:r w:rsidRPr="00FC3EF3">
        <w:rPr>
          <w:b/>
          <w:sz w:val="28"/>
          <w:szCs w:val="28"/>
        </w:rPr>
        <w:t xml:space="preserve">дополнить словом </w:t>
      </w:r>
      <w:r w:rsidRPr="00FC3EF3">
        <w:rPr>
          <w:sz w:val="28"/>
          <w:szCs w:val="28"/>
        </w:rPr>
        <w:t>«выборное»;</w:t>
      </w:r>
    </w:p>
    <w:p w:rsidR="00495698" w:rsidRPr="00FC3EF3" w:rsidRDefault="00495698" w:rsidP="008E3BB3">
      <w:pPr>
        <w:pStyle w:val="aa"/>
        <w:numPr>
          <w:ilvl w:val="0"/>
          <w:numId w:val="13"/>
        </w:numPr>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в статье 23:</w:t>
      </w:r>
    </w:p>
    <w:p w:rsidR="00495698" w:rsidRPr="00FC3EF3" w:rsidRDefault="00495698" w:rsidP="00495698">
      <w:pPr>
        <w:pStyle w:val="aa"/>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 пункт 2 дополнить подпунктом 2.14 следующего содержания:</w:t>
      </w:r>
    </w:p>
    <w:p w:rsidR="00495698" w:rsidRPr="00FC3EF3" w:rsidRDefault="00495698" w:rsidP="00495698">
      <w:pPr>
        <w:pStyle w:val="aa"/>
        <w:autoSpaceDE w:val="0"/>
        <w:autoSpaceDN w:val="0"/>
        <w:adjustRightInd w:val="0"/>
        <w:ind w:left="0" w:firstLine="709"/>
        <w:jc w:val="both"/>
        <w:rPr>
          <w:rFonts w:eastAsiaTheme="minorHAnsi"/>
          <w:bCs/>
          <w:sz w:val="28"/>
          <w:szCs w:val="28"/>
          <w:lang w:eastAsia="en-US"/>
        </w:rPr>
      </w:pPr>
      <w:r w:rsidRPr="00FC3EF3">
        <w:rPr>
          <w:rFonts w:eastAsiaTheme="minorHAnsi"/>
          <w:bCs/>
          <w:sz w:val="28"/>
          <w:szCs w:val="28"/>
          <w:lang w:eastAsia="en-US"/>
        </w:rPr>
        <w:t>«2.14.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E3BB3" w:rsidRPr="00FC3EF3" w:rsidRDefault="00495698" w:rsidP="00495698">
      <w:pPr>
        <w:pStyle w:val="aa"/>
        <w:autoSpaceDE w:val="0"/>
        <w:autoSpaceDN w:val="0"/>
        <w:adjustRightInd w:val="0"/>
        <w:ind w:left="709"/>
        <w:jc w:val="both"/>
        <w:rPr>
          <w:rFonts w:eastAsiaTheme="minorHAnsi"/>
          <w:b/>
          <w:bCs/>
          <w:sz w:val="28"/>
          <w:szCs w:val="28"/>
          <w:lang w:eastAsia="en-US"/>
        </w:rPr>
      </w:pPr>
      <w:r w:rsidRPr="00FC3EF3">
        <w:rPr>
          <w:rFonts w:eastAsiaTheme="minorHAnsi"/>
          <w:b/>
          <w:bCs/>
          <w:sz w:val="28"/>
          <w:szCs w:val="28"/>
          <w:lang w:eastAsia="en-US"/>
        </w:rPr>
        <w:t xml:space="preserve">- </w:t>
      </w:r>
      <w:r w:rsidR="008E3BB3" w:rsidRPr="00FC3EF3">
        <w:rPr>
          <w:rFonts w:eastAsiaTheme="minorHAnsi"/>
          <w:b/>
          <w:bCs/>
          <w:sz w:val="28"/>
          <w:szCs w:val="28"/>
          <w:lang w:eastAsia="en-US"/>
        </w:rPr>
        <w:t>пункт 7 изложить в следующей редакции:</w:t>
      </w:r>
    </w:p>
    <w:p w:rsidR="008E3BB3" w:rsidRPr="00FC3EF3" w:rsidRDefault="008E3BB3" w:rsidP="008E3BB3">
      <w:pPr>
        <w:pStyle w:val="aa"/>
        <w:autoSpaceDE w:val="0"/>
        <w:autoSpaceDN w:val="0"/>
        <w:adjustRightInd w:val="0"/>
        <w:spacing w:before="260"/>
        <w:ind w:left="0" w:firstLine="709"/>
        <w:jc w:val="both"/>
        <w:rPr>
          <w:rFonts w:eastAsiaTheme="minorHAnsi"/>
          <w:bCs/>
          <w:sz w:val="28"/>
          <w:szCs w:val="28"/>
          <w:lang w:eastAsia="en-US"/>
        </w:rPr>
      </w:pPr>
      <w:r w:rsidRPr="00FC3EF3">
        <w:rPr>
          <w:rFonts w:eastAsiaTheme="minorHAnsi"/>
          <w:bCs/>
          <w:sz w:val="28"/>
          <w:szCs w:val="28"/>
          <w:lang w:eastAsia="en-US"/>
        </w:rPr>
        <w:t>«7.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F32B1" w:rsidRPr="00FC3EF3" w:rsidRDefault="000F32B1" w:rsidP="000F32B1">
      <w:pPr>
        <w:pStyle w:val="aa"/>
        <w:numPr>
          <w:ilvl w:val="0"/>
          <w:numId w:val="13"/>
        </w:numPr>
        <w:ind w:left="0" w:firstLine="709"/>
        <w:jc w:val="both"/>
        <w:rPr>
          <w:b/>
          <w:sz w:val="28"/>
          <w:szCs w:val="28"/>
        </w:rPr>
      </w:pPr>
      <w:r w:rsidRPr="00FC3EF3">
        <w:rPr>
          <w:b/>
          <w:sz w:val="28"/>
          <w:szCs w:val="28"/>
        </w:rPr>
        <w:t>подпункт 1.3 пункта 1 статьи 30 изложить в следующей редакции:</w:t>
      </w:r>
    </w:p>
    <w:p w:rsidR="000F32B1" w:rsidRPr="00FC3EF3" w:rsidRDefault="000F32B1" w:rsidP="000F32B1">
      <w:pPr>
        <w:pStyle w:val="aa"/>
        <w:tabs>
          <w:tab w:val="left" w:pos="567"/>
          <w:tab w:val="left" w:pos="1276"/>
        </w:tabs>
        <w:ind w:left="0" w:firstLine="709"/>
        <w:jc w:val="both"/>
        <w:rPr>
          <w:sz w:val="28"/>
          <w:szCs w:val="28"/>
        </w:rPr>
      </w:pPr>
      <w:r w:rsidRPr="00FC3EF3">
        <w:rPr>
          <w:sz w:val="28"/>
          <w:szCs w:val="28"/>
        </w:rPr>
        <w:t>«1.3. разрабатывает стратегии социально-экономического развития сельсовета;»;</w:t>
      </w:r>
    </w:p>
    <w:p w:rsidR="00B46074" w:rsidRPr="00FC3EF3" w:rsidRDefault="00B46074" w:rsidP="00B46074">
      <w:pPr>
        <w:pStyle w:val="aa"/>
        <w:numPr>
          <w:ilvl w:val="0"/>
          <w:numId w:val="13"/>
        </w:numPr>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статью 36 изложить в следующей редакции:</w:t>
      </w:r>
    </w:p>
    <w:p w:rsidR="00B46074" w:rsidRPr="00FC3EF3" w:rsidRDefault="00B46074" w:rsidP="00B46074">
      <w:pPr>
        <w:ind w:firstLine="709"/>
        <w:jc w:val="both"/>
        <w:rPr>
          <w:b/>
          <w:bCs/>
          <w:sz w:val="28"/>
          <w:szCs w:val="28"/>
        </w:rPr>
      </w:pPr>
      <w:r w:rsidRPr="00FC3EF3">
        <w:rPr>
          <w:rFonts w:eastAsiaTheme="minorHAnsi"/>
          <w:b/>
          <w:bCs/>
          <w:sz w:val="28"/>
          <w:szCs w:val="28"/>
          <w:lang w:eastAsia="en-US"/>
        </w:rPr>
        <w:t>«</w:t>
      </w:r>
      <w:r w:rsidRPr="00FC3EF3">
        <w:rPr>
          <w:b/>
          <w:bCs/>
          <w:sz w:val="28"/>
          <w:szCs w:val="28"/>
        </w:rPr>
        <w:t>Статья 36. Правотворческая инициатива граждан</w:t>
      </w:r>
    </w:p>
    <w:p w:rsidR="00B46074" w:rsidRPr="00FC3EF3" w:rsidRDefault="00B46074" w:rsidP="00B46074">
      <w:pPr>
        <w:ind w:firstLine="709"/>
        <w:jc w:val="both"/>
        <w:rPr>
          <w:bCs/>
          <w:sz w:val="28"/>
          <w:szCs w:val="28"/>
        </w:rPr>
      </w:pPr>
      <w:r w:rsidRPr="00FC3EF3">
        <w:rPr>
          <w:bCs/>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Схода граждан.</w:t>
      </w:r>
    </w:p>
    <w:p w:rsidR="00B46074" w:rsidRPr="00FC3EF3" w:rsidRDefault="00B46074" w:rsidP="00B46074">
      <w:pPr>
        <w:ind w:firstLine="709"/>
        <w:jc w:val="both"/>
        <w:rPr>
          <w:bCs/>
          <w:sz w:val="28"/>
          <w:szCs w:val="28"/>
        </w:rPr>
      </w:pPr>
      <w:r w:rsidRPr="00FC3EF3">
        <w:rPr>
          <w:bCs/>
          <w:sz w:val="28"/>
          <w:szCs w:val="28"/>
        </w:rPr>
        <w:t>Минимальная численность инициативной группы граждан устанавливается нормативным решением Схода граждан и не может превышать 3 процента от числа жителей поселений, обладающих избирательным правом.</w:t>
      </w:r>
    </w:p>
    <w:p w:rsidR="00B46074" w:rsidRPr="00FC3EF3" w:rsidRDefault="00B46074" w:rsidP="00B46074">
      <w:pPr>
        <w:ind w:firstLine="709"/>
        <w:jc w:val="both"/>
        <w:rPr>
          <w:bCs/>
          <w:sz w:val="28"/>
          <w:szCs w:val="28"/>
        </w:rPr>
      </w:pPr>
      <w:r w:rsidRPr="00FC3EF3">
        <w:rPr>
          <w:bCs/>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FC3EF3">
        <w:rPr>
          <w:bCs/>
          <w:sz w:val="28"/>
          <w:szCs w:val="28"/>
        </w:rPr>
        <w:lastRenderedPageBreak/>
        <w:t>местного самоуправления поселений, к компетенции которых относится принятие соответствующего акта, в течение трех месяцев со дня внесения.</w:t>
      </w:r>
    </w:p>
    <w:p w:rsidR="00B46074" w:rsidRPr="00FC3EF3" w:rsidRDefault="00B46074" w:rsidP="00B46074">
      <w:pPr>
        <w:ind w:firstLine="709"/>
        <w:jc w:val="both"/>
        <w:rPr>
          <w:bCs/>
          <w:sz w:val="28"/>
          <w:szCs w:val="28"/>
        </w:rPr>
      </w:pPr>
      <w:r w:rsidRPr="00FC3EF3">
        <w:rPr>
          <w:bCs/>
          <w:sz w:val="28"/>
          <w:szCs w:val="28"/>
        </w:rPr>
        <w:t>3. Для осуществления правотворческой инициативы регистрации инициативной группы не требуется.</w:t>
      </w:r>
    </w:p>
    <w:p w:rsidR="00404478" w:rsidRPr="00FC3EF3" w:rsidRDefault="00404478" w:rsidP="00404478">
      <w:pPr>
        <w:ind w:firstLine="709"/>
        <w:jc w:val="both"/>
        <w:rPr>
          <w:bCs/>
          <w:sz w:val="28"/>
          <w:szCs w:val="28"/>
        </w:rPr>
      </w:pPr>
      <w:r w:rsidRPr="00FC3EF3">
        <w:rPr>
          <w:bCs/>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4478" w:rsidRDefault="00404478" w:rsidP="00404478">
      <w:pPr>
        <w:pStyle w:val="aa"/>
        <w:numPr>
          <w:ilvl w:val="0"/>
          <w:numId w:val="13"/>
        </w:numPr>
        <w:autoSpaceDE w:val="0"/>
        <w:autoSpaceDN w:val="0"/>
        <w:adjustRightInd w:val="0"/>
        <w:ind w:left="0" w:firstLine="709"/>
        <w:jc w:val="both"/>
        <w:rPr>
          <w:rFonts w:eastAsiaTheme="minorHAnsi"/>
          <w:b/>
          <w:bCs/>
          <w:sz w:val="28"/>
          <w:szCs w:val="28"/>
          <w:lang w:eastAsia="en-US"/>
        </w:rPr>
      </w:pPr>
      <w:r>
        <w:rPr>
          <w:b/>
          <w:sz w:val="28"/>
          <w:szCs w:val="28"/>
        </w:rPr>
        <w:t>в</w:t>
      </w:r>
      <w:r w:rsidRPr="00B566E3">
        <w:rPr>
          <w:b/>
          <w:sz w:val="28"/>
          <w:szCs w:val="28"/>
        </w:rPr>
        <w:t xml:space="preserve"> стать</w:t>
      </w:r>
      <w:r>
        <w:rPr>
          <w:b/>
          <w:sz w:val="28"/>
          <w:szCs w:val="28"/>
        </w:rPr>
        <w:t>е 36.1</w:t>
      </w:r>
      <w:r w:rsidRPr="00B566E3">
        <w:rPr>
          <w:b/>
          <w:sz w:val="28"/>
          <w:szCs w:val="28"/>
        </w:rPr>
        <w:t xml:space="preserve"> слова </w:t>
      </w:r>
      <w:r w:rsidRPr="00B566E3">
        <w:rPr>
          <w:sz w:val="28"/>
          <w:szCs w:val="28"/>
        </w:rPr>
        <w:t xml:space="preserve">«Прокурор вправе вносить в органы местного самоуправления предложения об изменении, о дополнении, об отмене или принятии муниципальных нормативно правовых актов.» </w:t>
      </w:r>
      <w:r w:rsidRPr="00B566E3">
        <w:rPr>
          <w:b/>
          <w:sz w:val="28"/>
          <w:szCs w:val="28"/>
        </w:rPr>
        <w:t>заменить словами</w:t>
      </w:r>
      <w:r w:rsidRPr="00B566E3">
        <w:rPr>
          <w:sz w:val="28"/>
          <w:szCs w:val="28"/>
        </w:rPr>
        <w:t xml:space="preserve"> «Прокурор имеет право на внесение в администрацию сельсовета и сельский Совет депутатов проектов муниципальных нормативных правовых актов.»</w:t>
      </w:r>
    </w:p>
    <w:p w:rsidR="00404478" w:rsidRPr="00FC3EF3" w:rsidRDefault="00404478" w:rsidP="00404478">
      <w:pPr>
        <w:pStyle w:val="aa"/>
        <w:numPr>
          <w:ilvl w:val="0"/>
          <w:numId w:val="13"/>
        </w:numPr>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статью 37 изложить в следующей редакции:</w:t>
      </w:r>
    </w:p>
    <w:p w:rsidR="00404478" w:rsidRPr="00FC3EF3" w:rsidRDefault="00404478" w:rsidP="00404478">
      <w:pPr>
        <w:pStyle w:val="aa"/>
        <w:ind w:left="0" w:firstLine="709"/>
        <w:jc w:val="both"/>
        <w:rPr>
          <w:b/>
          <w:sz w:val="28"/>
          <w:szCs w:val="28"/>
        </w:rPr>
      </w:pPr>
      <w:r w:rsidRPr="00FC3EF3">
        <w:rPr>
          <w:b/>
          <w:sz w:val="28"/>
          <w:szCs w:val="28"/>
        </w:rPr>
        <w:t xml:space="preserve">«Статья 37. </w:t>
      </w:r>
      <w:r w:rsidRPr="00FC3EF3">
        <w:rPr>
          <w:b/>
          <w:bCs/>
          <w:sz w:val="28"/>
          <w:szCs w:val="28"/>
        </w:rPr>
        <w:t>Публичные</w:t>
      </w:r>
      <w:r w:rsidRPr="00FC3EF3">
        <w:rPr>
          <w:b/>
          <w:sz w:val="28"/>
          <w:szCs w:val="28"/>
        </w:rPr>
        <w:t xml:space="preserve"> слушания</w:t>
      </w:r>
    </w:p>
    <w:p w:rsidR="00404478" w:rsidRPr="00FC3EF3" w:rsidRDefault="00404478" w:rsidP="00404478">
      <w:pPr>
        <w:pStyle w:val="aa"/>
        <w:ind w:left="0" w:firstLine="709"/>
        <w:jc w:val="both"/>
        <w:rPr>
          <w:sz w:val="28"/>
          <w:szCs w:val="28"/>
        </w:rPr>
      </w:pPr>
      <w:r w:rsidRPr="00FC3EF3">
        <w:rPr>
          <w:sz w:val="28"/>
          <w:szCs w:val="28"/>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404478" w:rsidRPr="00FC3EF3" w:rsidRDefault="00404478" w:rsidP="00404478">
      <w:pPr>
        <w:pStyle w:val="aa"/>
        <w:ind w:left="0" w:right="-1" w:firstLine="709"/>
        <w:jc w:val="both"/>
        <w:rPr>
          <w:sz w:val="28"/>
          <w:szCs w:val="28"/>
        </w:rPr>
      </w:pPr>
      <w:r w:rsidRPr="00FC3EF3">
        <w:rPr>
          <w:sz w:val="28"/>
          <w:szCs w:val="28"/>
        </w:rPr>
        <w:t>2. На публичные слушания должны выноситься:</w:t>
      </w:r>
    </w:p>
    <w:p w:rsidR="00404478" w:rsidRPr="00FC3EF3" w:rsidRDefault="00404478" w:rsidP="00404478">
      <w:pPr>
        <w:pStyle w:val="aa"/>
        <w:autoSpaceDE w:val="0"/>
        <w:autoSpaceDN w:val="0"/>
        <w:adjustRightInd w:val="0"/>
        <w:ind w:left="0" w:firstLine="709"/>
        <w:jc w:val="both"/>
        <w:rPr>
          <w:sz w:val="28"/>
          <w:szCs w:val="28"/>
        </w:rPr>
      </w:pPr>
      <w:r w:rsidRPr="00FC3EF3">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04478" w:rsidRPr="00FC3EF3" w:rsidRDefault="00404478" w:rsidP="00404478">
      <w:pPr>
        <w:pStyle w:val="aa"/>
        <w:autoSpaceDE w:val="0"/>
        <w:autoSpaceDN w:val="0"/>
        <w:adjustRightInd w:val="0"/>
        <w:ind w:left="0" w:firstLine="709"/>
        <w:jc w:val="both"/>
        <w:rPr>
          <w:sz w:val="28"/>
          <w:szCs w:val="28"/>
        </w:rPr>
      </w:pPr>
      <w:r w:rsidRPr="00FC3EF3">
        <w:rPr>
          <w:sz w:val="28"/>
          <w:szCs w:val="28"/>
        </w:rPr>
        <w:t>2) проект местного бюджета и отчет о его исполнении;</w:t>
      </w:r>
    </w:p>
    <w:p w:rsidR="00404478" w:rsidRPr="00FC3EF3" w:rsidRDefault="00404478" w:rsidP="00404478">
      <w:pPr>
        <w:pStyle w:val="aa"/>
        <w:autoSpaceDE w:val="0"/>
        <w:autoSpaceDN w:val="0"/>
        <w:adjustRightInd w:val="0"/>
        <w:ind w:left="0" w:firstLine="709"/>
        <w:jc w:val="both"/>
        <w:rPr>
          <w:sz w:val="28"/>
          <w:szCs w:val="28"/>
        </w:rPr>
      </w:pPr>
      <w:r w:rsidRPr="00FC3EF3">
        <w:rPr>
          <w:sz w:val="28"/>
          <w:szCs w:val="28"/>
        </w:rPr>
        <w:t>3) проект стратегии социально-экономического развития муниципального образования;</w:t>
      </w:r>
    </w:p>
    <w:p w:rsidR="00404478" w:rsidRPr="00FC3EF3" w:rsidRDefault="00404478" w:rsidP="00404478">
      <w:pPr>
        <w:pStyle w:val="aa"/>
        <w:autoSpaceDE w:val="0"/>
        <w:autoSpaceDN w:val="0"/>
        <w:adjustRightInd w:val="0"/>
        <w:ind w:left="0" w:firstLine="709"/>
        <w:jc w:val="both"/>
        <w:rPr>
          <w:sz w:val="28"/>
          <w:szCs w:val="28"/>
        </w:rPr>
      </w:pPr>
      <w:r w:rsidRPr="00FC3EF3">
        <w:rPr>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04478" w:rsidRPr="00FC3EF3" w:rsidRDefault="00404478" w:rsidP="00404478">
      <w:pPr>
        <w:pStyle w:val="aa"/>
        <w:ind w:left="0" w:right="-1" w:firstLine="709"/>
        <w:jc w:val="both"/>
        <w:rPr>
          <w:sz w:val="28"/>
          <w:szCs w:val="28"/>
        </w:rPr>
      </w:pPr>
      <w:r w:rsidRPr="00FC3EF3">
        <w:rPr>
          <w:sz w:val="28"/>
          <w:szCs w:val="28"/>
        </w:rPr>
        <w:t xml:space="preserve">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w:t>
      </w:r>
      <w:r w:rsidRPr="00FC3EF3">
        <w:rPr>
          <w:i/>
          <w:sz w:val="28"/>
          <w:szCs w:val="28"/>
        </w:rPr>
        <w:t>3 %</w:t>
      </w:r>
      <w:r w:rsidRPr="00FC3EF3">
        <w:rPr>
          <w:sz w:val="28"/>
          <w:szCs w:val="28"/>
        </w:rPr>
        <w:t xml:space="preserve"> жителей поселения, обладающих избирательным правом. Инициатива населения должна быть подтверждена подписями в подписных листах.</w:t>
      </w:r>
    </w:p>
    <w:p w:rsidR="00404478" w:rsidRPr="00FC3EF3" w:rsidRDefault="00404478" w:rsidP="00404478">
      <w:pPr>
        <w:pStyle w:val="aa"/>
        <w:ind w:left="0" w:right="-1" w:firstLine="709"/>
        <w:jc w:val="both"/>
        <w:rPr>
          <w:sz w:val="28"/>
          <w:szCs w:val="28"/>
        </w:rPr>
      </w:pPr>
      <w:r w:rsidRPr="00FC3EF3">
        <w:rPr>
          <w:sz w:val="28"/>
          <w:szCs w:val="28"/>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404478" w:rsidRPr="00FC3EF3" w:rsidRDefault="00404478" w:rsidP="00404478">
      <w:pPr>
        <w:pStyle w:val="aa"/>
        <w:ind w:left="0" w:right="-1" w:firstLine="709"/>
        <w:jc w:val="both"/>
        <w:rPr>
          <w:sz w:val="28"/>
          <w:szCs w:val="28"/>
        </w:rPr>
      </w:pPr>
      <w:r w:rsidRPr="00FC3EF3">
        <w:rPr>
          <w:sz w:val="28"/>
          <w:szCs w:val="28"/>
        </w:rPr>
        <w:t xml:space="preserve">Совет депутатов обязан назначить публичные слушания в течение 20 дней с даты поступления в его адрес документов, подтверждающих инициативу </w:t>
      </w:r>
      <w:r w:rsidRPr="00FC3EF3">
        <w:rPr>
          <w:sz w:val="28"/>
          <w:szCs w:val="28"/>
        </w:rPr>
        <w:lastRenderedPageBreak/>
        <w:t>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404478" w:rsidRPr="00FC3EF3" w:rsidRDefault="00404478" w:rsidP="00404478">
      <w:pPr>
        <w:pStyle w:val="aa"/>
        <w:ind w:left="0" w:right="-1" w:firstLine="709"/>
        <w:jc w:val="both"/>
        <w:rPr>
          <w:sz w:val="28"/>
          <w:szCs w:val="28"/>
        </w:rPr>
      </w:pPr>
      <w:r w:rsidRPr="00FC3EF3">
        <w:rPr>
          <w:sz w:val="28"/>
          <w:szCs w:val="28"/>
        </w:rPr>
        <w:t xml:space="preserve">4. По проектам и вопросам, указанным в пункте 2 настоящей статьи жители поселения должны быть извещены о проведении публичных слушаний не позднее, чем за 15 дней до даты проведения слушаний. </w:t>
      </w:r>
    </w:p>
    <w:p w:rsidR="00404478" w:rsidRPr="00FC3EF3" w:rsidRDefault="00404478" w:rsidP="00404478">
      <w:pPr>
        <w:ind w:right="-1" w:firstLine="709"/>
        <w:jc w:val="both"/>
        <w:rPr>
          <w:sz w:val="28"/>
          <w:szCs w:val="28"/>
        </w:rPr>
      </w:pPr>
      <w:r w:rsidRPr="00FC3EF3">
        <w:rPr>
          <w:sz w:val="28"/>
          <w:szCs w:val="28"/>
        </w:rPr>
        <w:t>Жители оповещаются о проведении публичных слушаний посредством газеты "Таятский вестник", на официальном сайте администрации Таятского сельсовета, а также на информационных стендах, расположенных в здании администрации Таятского сельсовета по адресу: с.Таяты, ул.Советская 6, Каратузского района Красноярского края.</w:t>
      </w:r>
    </w:p>
    <w:p w:rsidR="00404478" w:rsidRPr="00FC3EF3" w:rsidRDefault="00404478" w:rsidP="00404478">
      <w:pPr>
        <w:pStyle w:val="aa"/>
        <w:ind w:left="0" w:right="-1" w:firstLine="709"/>
        <w:jc w:val="both"/>
        <w:rPr>
          <w:sz w:val="28"/>
          <w:szCs w:val="28"/>
        </w:rPr>
      </w:pPr>
      <w:r w:rsidRPr="00FC3EF3">
        <w:rPr>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04478" w:rsidRPr="00FC3EF3" w:rsidRDefault="00404478" w:rsidP="00404478">
      <w:pPr>
        <w:pStyle w:val="ConsPlusNormal"/>
        <w:ind w:firstLine="709"/>
        <w:jc w:val="both"/>
        <w:outlineLvl w:val="1"/>
        <w:rPr>
          <w:sz w:val="28"/>
          <w:szCs w:val="28"/>
        </w:rPr>
      </w:pPr>
      <w:r w:rsidRPr="00FC3EF3">
        <w:rPr>
          <w:sz w:val="28"/>
          <w:szCs w:val="28"/>
        </w:rPr>
        <w:t>Результаты публичных слушаний, включая мотивированное обоснование принятых решений, подлежат обязательному опубликованию.</w:t>
      </w:r>
    </w:p>
    <w:p w:rsidR="00404478" w:rsidRPr="00FC3EF3" w:rsidRDefault="00404478" w:rsidP="00404478">
      <w:pPr>
        <w:pStyle w:val="aa"/>
        <w:ind w:left="0" w:firstLine="709"/>
        <w:jc w:val="both"/>
        <w:rPr>
          <w:b/>
          <w:sz w:val="28"/>
          <w:szCs w:val="28"/>
        </w:rPr>
      </w:pPr>
      <w:r w:rsidRPr="00FC3EF3">
        <w:rPr>
          <w:sz w:val="28"/>
          <w:szCs w:val="28"/>
        </w:rPr>
        <w:t xml:space="preserve">5. </w:t>
      </w:r>
      <w:r w:rsidRPr="00FC3EF3">
        <w:rPr>
          <w:rFonts w:eastAsiaTheme="minorHAns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Уставом МО с учетом положений законодательства о градостроительной деятельности.»;</w:t>
      </w:r>
    </w:p>
    <w:p w:rsidR="00404478" w:rsidRPr="00FC3EF3" w:rsidRDefault="00404478" w:rsidP="00404478">
      <w:pPr>
        <w:pStyle w:val="aa"/>
        <w:numPr>
          <w:ilvl w:val="0"/>
          <w:numId w:val="13"/>
        </w:numPr>
        <w:ind w:left="0" w:firstLine="709"/>
        <w:jc w:val="both"/>
        <w:rPr>
          <w:b/>
          <w:sz w:val="28"/>
          <w:szCs w:val="28"/>
        </w:rPr>
      </w:pPr>
      <w:r w:rsidRPr="00FC3EF3">
        <w:rPr>
          <w:b/>
          <w:sz w:val="28"/>
          <w:szCs w:val="28"/>
        </w:rPr>
        <w:t xml:space="preserve">в пункте 1 статьи 47 слова </w:t>
      </w:r>
      <w:r w:rsidRPr="00FC3EF3">
        <w:rPr>
          <w:sz w:val="28"/>
          <w:szCs w:val="28"/>
        </w:rPr>
        <w:t xml:space="preserve">«, аппарате избирательной комиссии сельсовета, которые образуются» </w:t>
      </w:r>
      <w:r w:rsidRPr="00FC3EF3">
        <w:rPr>
          <w:b/>
          <w:sz w:val="28"/>
          <w:szCs w:val="28"/>
        </w:rPr>
        <w:t xml:space="preserve">заменить словами </w:t>
      </w:r>
      <w:r w:rsidRPr="00FC3EF3">
        <w:rPr>
          <w:sz w:val="28"/>
          <w:szCs w:val="28"/>
        </w:rPr>
        <w:t>«которая образуется»;</w:t>
      </w:r>
    </w:p>
    <w:p w:rsidR="00404478" w:rsidRPr="00FC3EF3" w:rsidRDefault="00404478" w:rsidP="00404478">
      <w:pPr>
        <w:pStyle w:val="aa"/>
        <w:numPr>
          <w:ilvl w:val="0"/>
          <w:numId w:val="13"/>
        </w:numPr>
        <w:ind w:left="0" w:firstLine="709"/>
        <w:jc w:val="both"/>
        <w:rPr>
          <w:b/>
          <w:sz w:val="28"/>
          <w:szCs w:val="28"/>
        </w:rPr>
      </w:pPr>
      <w:r w:rsidRPr="00FC3EF3">
        <w:rPr>
          <w:b/>
          <w:sz w:val="28"/>
          <w:szCs w:val="28"/>
        </w:rPr>
        <w:t xml:space="preserve">в пункте 1 статьи 54 слова </w:t>
      </w:r>
      <w:r w:rsidRPr="00FC3EF3">
        <w:rPr>
          <w:sz w:val="28"/>
          <w:szCs w:val="28"/>
        </w:rPr>
        <w:t xml:space="preserve">«планов и» </w:t>
      </w:r>
      <w:r w:rsidRPr="00FC3EF3">
        <w:rPr>
          <w:b/>
          <w:sz w:val="28"/>
          <w:szCs w:val="28"/>
        </w:rPr>
        <w:t>исключить;</w:t>
      </w:r>
    </w:p>
    <w:p w:rsidR="00404478" w:rsidRPr="00FC3EF3" w:rsidRDefault="00404478" w:rsidP="00404478">
      <w:pPr>
        <w:pStyle w:val="aa"/>
        <w:numPr>
          <w:ilvl w:val="0"/>
          <w:numId w:val="13"/>
        </w:numPr>
        <w:tabs>
          <w:tab w:val="left" w:pos="1276"/>
        </w:tabs>
        <w:ind w:left="0" w:firstLine="709"/>
        <w:jc w:val="both"/>
        <w:rPr>
          <w:b/>
          <w:sz w:val="28"/>
          <w:szCs w:val="28"/>
        </w:rPr>
      </w:pPr>
      <w:r w:rsidRPr="00FC3EF3">
        <w:rPr>
          <w:b/>
          <w:sz w:val="28"/>
          <w:szCs w:val="28"/>
        </w:rPr>
        <w:t>статью 56.3 изложить в следующей редакции:</w:t>
      </w:r>
    </w:p>
    <w:p w:rsidR="00404478" w:rsidRPr="00FC3EF3" w:rsidRDefault="00404478" w:rsidP="00404478">
      <w:pPr>
        <w:pStyle w:val="aa"/>
        <w:tabs>
          <w:tab w:val="left" w:pos="1276"/>
        </w:tabs>
        <w:ind w:left="0" w:firstLine="709"/>
        <w:jc w:val="both"/>
        <w:rPr>
          <w:b/>
          <w:sz w:val="28"/>
          <w:szCs w:val="28"/>
        </w:rPr>
      </w:pPr>
      <w:r w:rsidRPr="00FC3EF3">
        <w:rPr>
          <w:b/>
          <w:sz w:val="28"/>
          <w:szCs w:val="28"/>
        </w:rPr>
        <w:t>«Статья 56.3. Пенсионное обеспечение лиц, замещающих муниципальные должности на постоянной основе</w:t>
      </w:r>
    </w:p>
    <w:p w:rsidR="00404478" w:rsidRPr="00FC3EF3" w:rsidRDefault="00404478" w:rsidP="00404478">
      <w:pPr>
        <w:pStyle w:val="aa"/>
        <w:tabs>
          <w:tab w:val="left" w:pos="1276"/>
        </w:tabs>
        <w:ind w:left="0" w:firstLine="709"/>
        <w:jc w:val="both"/>
        <w:rPr>
          <w:sz w:val="28"/>
          <w:szCs w:val="28"/>
        </w:rPr>
      </w:pPr>
      <w:r w:rsidRPr="00FC3EF3">
        <w:rPr>
          <w:sz w:val="28"/>
          <w:szCs w:val="28"/>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w:t>
      </w:r>
      <w:r w:rsidRPr="00FC3EF3">
        <w:rPr>
          <w:sz w:val="28"/>
          <w:szCs w:val="28"/>
        </w:rPr>
        <w:lastRenderedPageBreak/>
        <w:t>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404478" w:rsidRPr="00FC3EF3" w:rsidRDefault="00404478" w:rsidP="00404478">
      <w:pPr>
        <w:pStyle w:val="aa"/>
        <w:tabs>
          <w:tab w:val="left" w:pos="1276"/>
        </w:tabs>
        <w:ind w:left="0" w:firstLine="709"/>
        <w:jc w:val="both"/>
        <w:rPr>
          <w:sz w:val="28"/>
          <w:szCs w:val="28"/>
        </w:rPr>
      </w:pPr>
      <w:r w:rsidRPr="00FC3EF3">
        <w:rPr>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404478" w:rsidRPr="00FC3EF3" w:rsidRDefault="00404478" w:rsidP="00404478">
      <w:pPr>
        <w:pStyle w:val="aa"/>
        <w:tabs>
          <w:tab w:val="left" w:pos="1276"/>
        </w:tabs>
        <w:ind w:left="0" w:firstLine="709"/>
        <w:jc w:val="both"/>
        <w:rPr>
          <w:sz w:val="28"/>
          <w:szCs w:val="28"/>
        </w:rPr>
      </w:pPr>
      <w:r w:rsidRPr="00FC3EF3">
        <w:rPr>
          <w:sz w:val="28"/>
          <w:szCs w:val="2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04478" w:rsidRPr="00FC3EF3" w:rsidRDefault="00404478" w:rsidP="00404478">
      <w:pPr>
        <w:pStyle w:val="aa"/>
        <w:tabs>
          <w:tab w:val="left" w:pos="1276"/>
        </w:tabs>
        <w:ind w:left="0" w:firstLine="709"/>
        <w:jc w:val="both"/>
        <w:rPr>
          <w:i/>
          <w:sz w:val="28"/>
          <w:szCs w:val="28"/>
        </w:rPr>
      </w:pPr>
      <w:r w:rsidRPr="00FC3EF3">
        <w:rPr>
          <w:sz w:val="28"/>
          <w:szCs w:val="28"/>
        </w:rPr>
        <w:t>4. Минимальный размер пенсии за выслугу лет составляет 1000 рублей.</w:t>
      </w:r>
      <w:r w:rsidRPr="00FC3EF3">
        <w:rPr>
          <w:i/>
          <w:sz w:val="28"/>
          <w:szCs w:val="28"/>
        </w:rPr>
        <w:t xml:space="preserve"> </w:t>
      </w:r>
    </w:p>
    <w:p w:rsidR="00404478" w:rsidRPr="00FC3EF3" w:rsidRDefault="00404478" w:rsidP="00404478">
      <w:pPr>
        <w:pStyle w:val="aa"/>
        <w:tabs>
          <w:tab w:val="left" w:pos="1276"/>
        </w:tabs>
        <w:ind w:left="0" w:firstLine="709"/>
        <w:jc w:val="both"/>
        <w:rPr>
          <w:sz w:val="28"/>
          <w:szCs w:val="28"/>
        </w:rPr>
      </w:pPr>
      <w:r w:rsidRPr="00FC3EF3">
        <w:rPr>
          <w:sz w:val="28"/>
          <w:szCs w:val="28"/>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04478" w:rsidRPr="00FC3EF3" w:rsidRDefault="00404478" w:rsidP="00404478">
      <w:pPr>
        <w:pStyle w:val="aa"/>
        <w:tabs>
          <w:tab w:val="left" w:pos="1276"/>
        </w:tabs>
        <w:ind w:left="0" w:firstLine="709"/>
        <w:jc w:val="both"/>
        <w:rPr>
          <w:sz w:val="28"/>
          <w:szCs w:val="28"/>
        </w:rPr>
      </w:pPr>
      <w:r w:rsidRPr="00FC3EF3">
        <w:rPr>
          <w:sz w:val="28"/>
          <w:szCs w:val="28"/>
        </w:rPr>
        <w:t xml:space="preserve">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w:t>
      </w:r>
      <w:r w:rsidRPr="00FC3EF3">
        <w:rPr>
          <w:sz w:val="28"/>
          <w:szCs w:val="28"/>
        </w:rPr>
        <w:lastRenderedPageBreak/>
        <w:t>пенсионному обеспечению, с учетом которых установлена пенсия за выслугу лет.</w:t>
      </w:r>
    </w:p>
    <w:p w:rsidR="00404478" w:rsidRPr="00FC3EF3" w:rsidRDefault="00404478" w:rsidP="00404478">
      <w:pPr>
        <w:pStyle w:val="aa"/>
        <w:tabs>
          <w:tab w:val="left" w:pos="1276"/>
        </w:tabs>
        <w:ind w:left="0" w:firstLine="709"/>
        <w:jc w:val="both"/>
        <w:rPr>
          <w:sz w:val="28"/>
          <w:szCs w:val="28"/>
        </w:rPr>
      </w:pPr>
      <w:r w:rsidRPr="00FC3EF3">
        <w:rPr>
          <w:sz w:val="28"/>
          <w:szCs w:val="28"/>
        </w:rPr>
        <w:t>7. Порядок назначения пенсии за выслугу лет устанавливается в соответствии с пунктом 6 статьи 8 Закона края.</w:t>
      </w:r>
    </w:p>
    <w:p w:rsidR="00404478" w:rsidRPr="00FC3EF3" w:rsidRDefault="00404478" w:rsidP="00404478">
      <w:pPr>
        <w:pStyle w:val="aa"/>
        <w:tabs>
          <w:tab w:val="left" w:pos="1276"/>
        </w:tabs>
        <w:ind w:left="0" w:firstLine="709"/>
        <w:jc w:val="both"/>
        <w:rPr>
          <w:sz w:val="28"/>
          <w:szCs w:val="28"/>
        </w:rPr>
      </w:pPr>
      <w:r w:rsidRPr="00FC3EF3">
        <w:rPr>
          <w:sz w:val="28"/>
          <w:szCs w:val="28"/>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04478" w:rsidRPr="00FC3EF3" w:rsidRDefault="00404478" w:rsidP="00404478">
      <w:pPr>
        <w:pStyle w:val="aa"/>
        <w:tabs>
          <w:tab w:val="left" w:pos="1276"/>
        </w:tabs>
        <w:ind w:left="0" w:firstLine="709"/>
        <w:jc w:val="both"/>
        <w:rPr>
          <w:sz w:val="28"/>
          <w:szCs w:val="28"/>
        </w:rPr>
      </w:pPr>
      <w:r w:rsidRPr="00FC3EF3">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04478" w:rsidRPr="00FC3EF3" w:rsidRDefault="00404478" w:rsidP="00404478">
      <w:pPr>
        <w:pStyle w:val="aa"/>
        <w:tabs>
          <w:tab w:val="left" w:pos="1276"/>
        </w:tabs>
        <w:ind w:left="0" w:firstLine="709"/>
        <w:jc w:val="both"/>
        <w:rPr>
          <w:i/>
          <w:sz w:val="28"/>
          <w:szCs w:val="28"/>
        </w:rPr>
      </w:pPr>
      <w:r w:rsidRPr="00FC3EF3">
        <w:rPr>
          <w:sz w:val="28"/>
          <w:szCs w:val="28"/>
        </w:rPr>
        <w:t xml:space="preserve">9. </w:t>
      </w:r>
      <w:r w:rsidRPr="0006536A">
        <w:rPr>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FC3EF3">
        <w:rPr>
          <w:i/>
          <w:sz w:val="28"/>
          <w:szCs w:val="28"/>
        </w:rPr>
        <w:t xml:space="preserve"> </w:t>
      </w:r>
    </w:p>
    <w:p w:rsidR="00404478" w:rsidRPr="00FC3EF3" w:rsidRDefault="00404478" w:rsidP="00404478">
      <w:pPr>
        <w:pStyle w:val="aa"/>
        <w:tabs>
          <w:tab w:val="left" w:pos="1276"/>
        </w:tabs>
        <w:ind w:left="0" w:firstLine="709"/>
        <w:jc w:val="both"/>
        <w:rPr>
          <w:sz w:val="28"/>
          <w:szCs w:val="28"/>
        </w:rPr>
      </w:pPr>
      <w:r w:rsidRPr="00FC3EF3">
        <w:rPr>
          <w:sz w:val="28"/>
          <w:szCs w:val="28"/>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04478" w:rsidRPr="00FC3EF3" w:rsidRDefault="00404478" w:rsidP="00404478">
      <w:pPr>
        <w:pStyle w:val="aa"/>
        <w:tabs>
          <w:tab w:val="left" w:pos="1276"/>
        </w:tabs>
        <w:ind w:left="0" w:firstLine="709"/>
        <w:jc w:val="both"/>
        <w:rPr>
          <w:sz w:val="28"/>
          <w:szCs w:val="28"/>
        </w:rPr>
      </w:pPr>
      <w:r w:rsidRPr="00FC3EF3">
        <w:rPr>
          <w:sz w:val="28"/>
          <w:szCs w:val="28"/>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04478" w:rsidRPr="00FC3EF3" w:rsidRDefault="00404478" w:rsidP="00404478">
      <w:pPr>
        <w:pStyle w:val="aa"/>
        <w:tabs>
          <w:tab w:val="left" w:pos="1276"/>
        </w:tabs>
        <w:ind w:left="0" w:firstLine="709"/>
        <w:jc w:val="both"/>
        <w:rPr>
          <w:sz w:val="28"/>
          <w:szCs w:val="28"/>
        </w:rPr>
      </w:pPr>
      <w:r w:rsidRPr="00FC3EF3">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04478" w:rsidRPr="00FC3EF3" w:rsidRDefault="00404478" w:rsidP="00404478">
      <w:pPr>
        <w:pStyle w:val="aa"/>
        <w:tabs>
          <w:tab w:val="left" w:pos="1276"/>
        </w:tabs>
        <w:ind w:left="0" w:firstLine="709"/>
        <w:jc w:val="both"/>
        <w:rPr>
          <w:sz w:val="28"/>
          <w:szCs w:val="28"/>
        </w:rPr>
      </w:pPr>
      <w:r w:rsidRPr="00FC3EF3">
        <w:rPr>
          <w:sz w:val="28"/>
          <w:szCs w:val="28"/>
        </w:rPr>
        <w:t>2) назначенных глав местных администраций - до 31 декабря 1996 года;</w:t>
      </w:r>
    </w:p>
    <w:p w:rsidR="00404478" w:rsidRPr="00FC3EF3" w:rsidRDefault="00404478" w:rsidP="00404478">
      <w:pPr>
        <w:pStyle w:val="aa"/>
        <w:ind w:left="0" w:firstLine="709"/>
        <w:jc w:val="both"/>
        <w:rPr>
          <w:sz w:val="28"/>
          <w:szCs w:val="28"/>
        </w:rPr>
      </w:pPr>
      <w:r w:rsidRPr="00FC3EF3">
        <w:rPr>
          <w:sz w:val="28"/>
          <w:szCs w:val="28"/>
        </w:rPr>
        <w:lastRenderedPageBreak/>
        <w:t>3) выборных должностей в органах местного самоуправления - со 2 августа 1991 года.»;</w:t>
      </w:r>
    </w:p>
    <w:p w:rsidR="00404478" w:rsidRPr="00FC3EF3" w:rsidRDefault="00404478" w:rsidP="00404478">
      <w:pPr>
        <w:pStyle w:val="aa"/>
        <w:numPr>
          <w:ilvl w:val="0"/>
          <w:numId w:val="13"/>
        </w:numPr>
        <w:ind w:left="0" w:firstLine="709"/>
        <w:jc w:val="both"/>
        <w:rPr>
          <w:b/>
          <w:sz w:val="28"/>
          <w:szCs w:val="28"/>
        </w:rPr>
      </w:pPr>
      <w:r w:rsidRPr="00FC3EF3">
        <w:rPr>
          <w:b/>
          <w:sz w:val="28"/>
          <w:szCs w:val="28"/>
        </w:rPr>
        <w:t>главу 9.1 дополнить статьей 56.4 следующего содержания:</w:t>
      </w:r>
    </w:p>
    <w:p w:rsidR="00404478" w:rsidRPr="00FC3EF3" w:rsidRDefault="00404478" w:rsidP="00404478">
      <w:pPr>
        <w:pStyle w:val="ConsPlusNormal"/>
        <w:ind w:firstLine="709"/>
        <w:jc w:val="both"/>
        <w:rPr>
          <w:b/>
          <w:sz w:val="28"/>
          <w:szCs w:val="28"/>
        </w:rPr>
      </w:pPr>
      <w:r w:rsidRPr="00FC3EF3">
        <w:rPr>
          <w:b/>
          <w:sz w:val="28"/>
          <w:szCs w:val="28"/>
        </w:rPr>
        <w:t>«Статья 56.4. Гарантии осуществления полномочий лицом, замещающим муниципальную должность на непостоянной основе</w:t>
      </w:r>
    </w:p>
    <w:p w:rsidR="00404478" w:rsidRPr="00FC3EF3" w:rsidRDefault="00404478" w:rsidP="00404478">
      <w:pPr>
        <w:pStyle w:val="ConsPlusNormal"/>
        <w:ind w:firstLine="709"/>
        <w:jc w:val="both"/>
        <w:rPr>
          <w:b/>
          <w:sz w:val="28"/>
          <w:szCs w:val="28"/>
        </w:rPr>
      </w:pPr>
      <w:r w:rsidRPr="00FC3EF3">
        <w:rPr>
          <w:sz w:val="28"/>
          <w:szCs w:val="28"/>
        </w:rPr>
        <w:t>1. Лицу, замещающему муниципальную должность на непостоянной основе, за счет средств местного бюджета гарантируется:</w:t>
      </w:r>
    </w:p>
    <w:p w:rsidR="00404478" w:rsidRPr="00FC3EF3" w:rsidRDefault="00404478" w:rsidP="00404478">
      <w:pPr>
        <w:pStyle w:val="ConsPlusNormal"/>
        <w:ind w:firstLine="709"/>
        <w:jc w:val="both"/>
        <w:rPr>
          <w:b/>
          <w:sz w:val="28"/>
          <w:szCs w:val="28"/>
        </w:rPr>
      </w:pPr>
      <w:r w:rsidRPr="00FC3EF3">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04478" w:rsidRPr="005720F5" w:rsidRDefault="00404478" w:rsidP="00404478">
      <w:pPr>
        <w:pStyle w:val="ConsPlusNormal"/>
        <w:ind w:firstLine="709"/>
        <w:jc w:val="both"/>
        <w:rPr>
          <w:b/>
          <w:sz w:val="28"/>
          <w:szCs w:val="28"/>
        </w:rPr>
      </w:pPr>
      <w:r w:rsidRPr="00FC3EF3">
        <w:rPr>
          <w:sz w:val="28"/>
          <w:szCs w:val="28"/>
        </w:rPr>
        <w:t>2) компенсация расходов, связанных с осуществлением полномочий;</w:t>
      </w:r>
    </w:p>
    <w:p w:rsidR="00404478" w:rsidRPr="00FC3EF3" w:rsidRDefault="00404478" w:rsidP="00404478">
      <w:pPr>
        <w:pStyle w:val="ConsPlusNormal"/>
        <w:ind w:firstLine="709"/>
        <w:jc w:val="both"/>
        <w:rPr>
          <w:b/>
          <w:sz w:val="28"/>
          <w:szCs w:val="28"/>
        </w:rPr>
      </w:pPr>
      <w:r w:rsidRPr="00FC3EF3">
        <w:rPr>
          <w:sz w:val="28"/>
          <w:szCs w:val="28"/>
        </w:rPr>
        <w:t>3) возмещение расходов, связанных со служебной командировкой, а также с дополнительным профессиональным образованием;</w:t>
      </w:r>
    </w:p>
    <w:p w:rsidR="00404478" w:rsidRPr="00FC3EF3" w:rsidRDefault="00404478" w:rsidP="00404478">
      <w:pPr>
        <w:pStyle w:val="ConsPlusNormal"/>
        <w:ind w:firstLine="709"/>
        <w:jc w:val="both"/>
        <w:rPr>
          <w:b/>
          <w:sz w:val="28"/>
          <w:szCs w:val="28"/>
        </w:rPr>
      </w:pPr>
      <w:r w:rsidRPr="00FC3EF3">
        <w:rPr>
          <w:sz w:val="28"/>
          <w:szCs w:val="28"/>
        </w:rPr>
        <w:t>4) получение в установленном порядке информации и материалов, необходимых для исполнения полномочий;</w:t>
      </w:r>
    </w:p>
    <w:p w:rsidR="00404478" w:rsidRPr="00FC3EF3" w:rsidRDefault="00404478" w:rsidP="00404478">
      <w:pPr>
        <w:pStyle w:val="ConsPlusNormal"/>
        <w:ind w:firstLine="709"/>
        <w:jc w:val="both"/>
        <w:rPr>
          <w:b/>
          <w:sz w:val="28"/>
          <w:szCs w:val="28"/>
        </w:rPr>
      </w:pPr>
      <w:r w:rsidRPr="00FC3EF3">
        <w:rPr>
          <w:sz w:val="28"/>
          <w:szCs w:val="28"/>
        </w:rPr>
        <w:t>5) дополнительное профессиональное образование с сохранением на этот период замещаемой должности.»;</w:t>
      </w:r>
    </w:p>
    <w:p w:rsidR="00120F82" w:rsidRPr="00FC3EF3" w:rsidRDefault="000F0AAB" w:rsidP="00120F82">
      <w:pPr>
        <w:pStyle w:val="aa"/>
        <w:numPr>
          <w:ilvl w:val="0"/>
          <w:numId w:val="13"/>
        </w:numPr>
        <w:ind w:left="0" w:firstLine="709"/>
        <w:jc w:val="both"/>
        <w:rPr>
          <w:b/>
          <w:sz w:val="28"/>
          <w:szCs w:val="28"/>
        </w:rPr>
      </w:pPr>
      <w:r w:rsidRPr="00FC3EF3">
        <w:rPr>
          <w:b/>
          <w:sz w:val="28"/>
          <w:szCs w:val="28"/>
        </w:rPr>
        <w:t>пункты 4, 5 статьи 59 изложить в следующей редакции:</w:t>
      </w:r>
    </w:p>
    <w:p w:rsidR="000F0AAB" w:rsidRPr="00FC3EF3" w:rsidRDefault="000F0AAB" w:rsidP="000F0AAB">
      <w:pPr>
        <w:tabs>
          <w:tab w:val="left" w:pos="708"/>
        </w:tabs>
        <w:ind w:firstLine="709"/>
        <w:jc w:val="both"/>
        <w:rPr>
          <w:sz w:val="28"/>
          <w:szCs w:val="28"/>
        </w:rPr>
      </w:pPr>
      <w:r w:rsidRPr="00FC3EF3">
        <w:rPr>
          <w:sz w:val="28"/>
          <w:szCs w:val="28"/>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0F0AAB" w:rsidRPr="00FC3EF3" w:rsidRDefault="000F0AAB" w:rsidP="000F0AAB">
      <w:pPr>
        <w:pStyle w:val="aa"/>
        <w:ind w:left="0" w:firstLine="709"/>
        <w:jc w:val="both"/>
        <w:rPr>
          <w:sz w:val="28"/>
          <w:szCs w:val="28"/>
        </w:rPr>
      </w:pPr>
      <w:r w:rsidRPr="00FC3EF3">
        <w:rPr>
          <w:sz w:val="28"/>
          <w:szCs w:val="28"/>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20F82" w:rsidRPr="00FC3EF3" w:rsidRDefault="00120F82" w:rsidP="00120F82">
      <w:pPr>
        <w:tabs>
          <w:tab w:val="left" w:pos="1276"/>
        </w:tabs>
        <w:ind w:firstLine="709"/>
        <w:jc w:val="both"/>
        <w:rPr>
          <w:sz w:val="28"/>
          <w:szCs w:val="28"/>
        </w:rPr>
      </w:pPr>
      <w:r w:rsidRPr="00FC3EF3">
        <w:rPr>
          <w:b/>
          <w:sz w:val="28"/>
          <w:szCs w:val="28"/>
        </w:rPr>
        <w:t>2.</w:t>
      </w:r>
      <w:r w:rsidRPr="00FC3EF3">
        <w:rPr>
          <w:sz w:val="28"/>
          <w:szCs w:val="28"/>
        </w:rPr>
        <w:t xml:space="preserve"> Контроль за исполнением Решения возложить на </w:t>
      </w:r>
      <w:r w:rsidR="00FC3EF3" w:rsidRPr="00FC3EF3">
        <w:rPr>
          <w:sz w:val="28"/>
          <w:szCs w:val="28"/>
        </w:rPr>
        <w:t>главу сельсовета</w:t>
      </w:r>
      <w:r w:rsidRPr="00FC3EF3">
        <w:rPr>
          <w:sz w:val="28"/>
          <w:szCs w:val="28"/>
        </w:rPr>
        <w:t>.</w:t>
      </w:r>
    </w:p>
    <w:p w:rsidR="00120F82" w:rsidRPr="00FC3EF3" w:rsidRDefault="00120F82" w:rsidP="00120F82">
      <w:pPr>
        <w:pStyle w:val="ConsPlusNormal"/>
        <w:tabs>
          <w:tab w:val="left" w:pos="1276"/>
        </w:tabs>
        <w:ind w:firstLine="709"/>
        <w:jc w:val="both"/>
        <w:rPr>
          <w:sz w:val="28"/>
          <w:szCs w:val="28"/>
        </w:rPr>
      </w:pPr>
      <w:r w:rsidRPr="00FC3EF3">
        <w:rPr>
          <w:b/>
          <w:sz w:val="28"/>
          <w:szCs w:val="28"/>
        </w:rPr>
        <w:t>3.</w:t>
      </w:r>
      <w:r w:rsidRPr="00FC3EF3">
        <w:rPr>
          <w:sz w:val="28"/>
          <w:szCs w:val="28"/>
        </w:rPr>
        <w:t xml:space="preserve"> Настоящее Решение о внесении изменений и дополнений в Устав Таятского сельсовета Каратузского района Красноярского края подлежит официальному опубликованию (обнародованию) после его государственной регистрации и вступает в силу со дня</w:t>
      </w:r>
      <w:r w:rsidR="00495698" w:rsidRPr="00FC3EF3">
        <w:rPr>
          <w:sz w:val="28"/>
          <w:szCs w:val="28"/>
        </w:rPr>
        <w:t>, следующего за днем</w:t>
      </w:r>
      <w:r w:rsidRPr="00FC3EF3">
        <w:rPr>
          <w:sz w:val="28"/>
          <w:szCs w:val="28"/>
        </w:rPr>
        <w:t xml:space="preserve"> официального опубликования (обнародования).</w:t>
      </w:r>
    </w:p>
    <w:p w:rsidR="00120F82" w:rsidRPr="00FC3EF3" w:rsidRDefault="00120F82" w:rsidP="00120F82">
      <w:pPr>
        <w:pStyle w:val="ConsPlusNormal"/>
        <w:tabs>
          <w:tab w:val="left" w:pos="1276"/>
        </w:tabs>
        <w:ind w:firstLine="709"/>
        <w:jc w:val="both"/>
        <w:rPr>
          <w:sz w:val="28"/>
          <w:szCs w:val="28"/>
        </w:rPr>
      </w:pPr>
      <w:r w:rsidRPr="00FC3EF3">
        <w:rPr>
          <w:sz w:val="28"/>
          <w:szCs w:val="28"/>
        </w:rPr>
        <w:t xml:space="preserve">Глава Таятского сельсовета Каратузского района Красноярского края обязан опубликовать (обнародовать) зарегистрированное Решение о внесении изменений и дополнений в Устав Таятского сельсовета Каратузского района </w:t>
      </w:r>
      <w:r w:rsidRPr="00FC3EF3">
        <w:rPr>
          <w:sz w:val="28"/>
          <w:szCs w:val="28"/>
        </w:rPr>
        <w:lastRenderedPageBreak/>
        <w:t xml:space="preserve">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120F82" w:rsidRPr="00FC3EF3" w:rsidRDefault="00120F82" w:rsidP="00120F82">
      <w:pPr>
        <w:tabs>
          <w:tab w:val="left" w:pos="708"/>
        </w:tabs>
        <w:ind w:firstLine="709"/>
        <w:rPr>
          <w:sz w:val="28"/>
          <w:szCs w:val="28"/>
        </w:rPr>
      </w:pPr>
    </w:p>
    <w:p w:rsidR="00120F82" w:rsidRPr="00FC3EF3" w:rsidRDefault="00120F82" w:rsidP="00120F82">
      <w:pPr>
        <w:tabs>
          <w:tab w:val="num" w:pos="567"/>
        </w:tabs>
        <w:ind w:right="-1"/>
        <w:rPr>
          <w:i/>
          <w:sz w:val="28"/>
          <w:szCs w:val="28"/>
        </w:rPr>
      </w:pPr>
    </w:p>
    <w:p w:rsidR="00FC3EF3" w:rsidRPr="00FC3EF3" w:rsidRDefault="00FC3EF3" w:rsidP="00FC3EF3">
      <w:pPr>
        <w:tabs>
          <w:tab w:val="left" w:pos="708"/>
        </w:tabs>
        <w:rPr>
          <w:sz w:val="28"/>
          <w:szCs w:val="28"/>
        </w:rPr>
      </w:pPr>
      <w:r w:rsidRPr="00FC3EF3">
        <w:rPr>
          <w:sz w:val="28"/>
          <w:szCs w:val="28"/>
        </w:rPr>
        <w:t>Глава сельсовета,</w:t>
      </w:r>
    </w:p>
    <w:p w:rsidR="00FC3EF3" w:rsidRPr="00FC3EF3" w:rsidRDefault="00FC3EF3" w:rsidP="00FC3EF3">
      <w:pPr>
        <w:tabs>
          <w:tab w:val="left" w:pos="708"/>
        </w:tabs>
        <w:rPr>
          <w:sz w:val="28"/>
          <w:szCs w:val="28"/>
        </w:rPr>
      </w:pPr>
      <w:r w:rsidRPr="00FC3EF3">
        <w:rPr>
          <w:sz w:val="28"/>
          <w:szCs w:val="28"/>
        </w:rPr>
        <w:t>Председатель Таятского сельского</w:t>
      </w:r>
    </w:p>
    <w:p w:rsidR="00FC3EF3" w:rsidRPr="00FC3EF3" w:rsidRDefault="00FC3EF3" w:rsidP="00FC3EF3">
      <w:pPr>
        <w:tabs>
          <w:tab w:val="left" w:pos="708"/>
        </w:tabs>
        <w:rPr>
          <w:sz w:val="28"/>
          <w:szCs w:val="28"/>
        </w:rPr>
      </w:pPr>
      <w:r w:rsidRPr="00FC3EF3">
        <w:rPr>
          <w:sz w:val="28"/>
          <w:szCs w:val="28"/>
        </w:rPr>
        <w:t>Совета депутатов                                                                        Ф.П. Иванов</w:t>
      </w:r>
    </w:p>
    <w:p w:rsidR="00120F82" w:rsidRDefault="00120F82" w:rsidP="00120F82">
      <w:pPr>
        <w:tabs>
          <w:tab w:val="left" w:pos="708"/>
        </w:tabs>
        <w:rPr>
          <w:sz w:val="26"/>
          <w:szCs w:val="26"/>
        </w:rPr>
      </w:pPr>
    </w:p>
    <w:p w:rsidR="000065EA" w:rsidRDefault="000065EA"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p>
    <w:p w:rsidR="00356784" w:rsidRDefault="00356784" w:rsidP="000065EA">
      <w:pPr>
        <w:pBdr>
          <w:bottom w:val="single" w:sz="12" w:space="1" w:color="auto"/>
        </w:pBdr>
        <w:spacing w:line="276" w:lineRule="auto"/>
        <w:rPr>
          <w:b/>
          <w:sz w:val="32"/>
          <w:szCs w:val="32"/>
        </w:rPr>
      </w:pPr>
      <w:bookmarkStart w:id="0" w:name="_GoBack"/>
      <w:bookmarkEnd w:id="0"/>
    </w:p>
    <w:p w:rsidR="00665276" w:rsidRDefault="00665276" w:rsidP="000065EA">
      <w:pPr>
        <w:pBdr>
          <w:bottom w:val="single" w:sz="12" w:space="1" w:color="auto"/>
        </w:pBdr>
        <w:spacing w:line="276" w:lineRule="auto"/>
        <w:rPr>
          <w:b/>
          <w:sz w:val="32"/>
          <w:szCs w:val="32"/>
        </w:rPr>
      </w:pPr>
    </w:p>
    <w:p w:rsidR="000065EA" w:rsidRDefault="000065EA" w:rsidP="000065EA">
      <w:pPr>
        <w:pBdr>
          <w:bottom w:val="single" w:sz="12" w:space="1" w:color="auto"/>
        </w:pBdr>
        <w:spacing w:line="276" w:lineRule="auto"/>
        <w:rPr>
          <w:b/>
          <w:sz w:val="32"/>
          <w:szCs w:val="32"/>
        </w:rPr>
      </w:pPr>
    </w:p>
    <w:p w:rsidR="00665276" w:rsidRDefault="00665276" w:rsidP="00665276">
      <w:pPr>
        <w:pStyle w:val="11"/>
        <w:shd w:val="clear" w:color="auto" w:fill="auto"/>
        <w:spacing w:line="280" w:lineRule="exact"/>
        <w:jc w:val="center"/>
      </w:pPr>
      <w:r>
        <w:lastRenderedPageBreak/>
        <w:t>ПОРЯДОК</w:t>
      </w:r>
    </w:p>
    <w:p w:rsidR="00665276" w:rsidRDefault="00665276" w:rsidP="00665276">
      <w:pPr>
        <w:pStyle w:val="11"/>
        <w:shd w:val="clear" w:color="auto" w:fill="auto"/>
        <w:spacing w:line="280" w:lineRule="exact"/>
        <w:jc w:val="center"/>
      </w:pPr>
    </w:p>
    <w:p w:rsidR="00665276" w:rsidRPr="00A0096E" w:rsidRDefault="00665276" w:rsidP="00665276">
      <w:pPr>
        <w:jc w:val="center"/>
        <w:rPr>
          <w:sz w:val="28"/>
          <w:szCs w:val="28"/>
        </w:rPr>
      </w:pPr>
      <w:r w:rsidRPr="00A0096E">
        <w:rPr>
          <w:sz w:val="28"/>
          <w:szCs w:val="28"/>
        </w:rPr>
        <w:t>учёта предложений по проекту решения о внесении изменений в Устав муниципального образования «Таятский сельсовет» и участии граждан в его обсуждении</w:t>
      </w:r>
    </w:p>
    <w:p w:rsidR="00665276" w:rsidRPr="00A0096E" w:rsidRDefault="00665276" w:rsidP="00665276">
      <w:pPr>
        <w:rPr>
          <w:sz w:val="28"/>
          <w:szCs w:val="28"/>
        </w:rPr>
      </w:pPr>
    </w:p>
    <w:p w:rsidR="00665276" w:rsidRPr="00A0096E" w:rsidRDefault="00665276" w:rsidP="00665276">
      <w:pPr>
        <w:jc w:val="both"/>
        <w:rPr>
          <w:sz w:val="28"/>
          <w:szCs w:val="28"/>
        </w:rPr>
      </w:pPr>
      <w:r w:rsidRPr="00A0096E">
        <w:rPr>
          <w:sz w:val="28"/>
          <w:szCs w:val="28"/>
        </w:rPr>
        <w:t xml:space="preserve">         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МО «Таятский сельсовет».</w:t>
      </w:r>
    </w:p>
    <w:p w:rsidR="00665276" w:rsidRPr="00A0096E" w:rsidRDefault="00665276" w:rsidP="00665276">
      <w:pPr>
        <w:jc w:val="both"/>
        <w:rPr>
          <w:sz w:val="28"/>
          <w:szCs w:val="28"/>
        </w:rPr>
      </w:pPr>
      <w:r w:rsidRPr="00A0096E">
        <w:rPr>
          <w:sz w:val="28"/>
          <w:szCs w:val="28"/>
        </w:rPr>
        <w:t xml:space="preserve">         2. Проект решения сельского Совета депутатов о внесении изменений в Устав МО «Таятский сельсовет» (далее –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665276" w:rsidRPr="00A0096E" w:rsidRDefault="00665276" w:rsidP="00665276">
      <w:pPr>
        <w:jc w:val="both"/>
        <w:rPr>
          <w:sz w:val="28"/>
          <w:szCs w:val="28"/>
        </w:rPr>
      </w:pPr>
      <w:r w:rsidRPr="00A0096E">
        <w:rPr>
          <w:sz w:val="28"/>
          <w:szCs w:val="28"/>
        </w:rPr>
        <w:t xml:space="preserve">         3. Предложения по проекту решения могут вноситься гражданами Российской Федерации, проживающими на территории Таятского сельсовета и обладающими избирательным правом.</w:t>
      </w:r>
    </w:p>
    <w:p w:rsidR="00665276" w:rsidRPr="00A0096E" w:rsidRDefault="00665276" w:rsidP="00665276">
      <w:pPr>
        <w:jc w:val="both"/>
        <w:rPr>
          <w:sz w:val="28"/>
          <w:szCs w:val="28"/>
        </w:rPr>
      </w:pPr>
      <w:r w:rsidRPr="00A0096E">
        <w:rPr>
          <w:sz w:val="28"/>
          <w:szCs w:val="28"/>
        </w:rPr>
        <w:t xml:space="preserve">         4. Предложения по проекту решения подаются в Совет депутатов в письменном виде в течение 10 дней со дня его опубликования.</w:t>
      </w:r>
    </w:p>
    <w:p w:rsidR="00665276" w:rsidRPr="00A0096E" w:rsidRDefault="00665276" w:rsidP="00665276">
      <w:pPr>
        <w:jc w:val="both"/>
        <w:rPr>
          <w:sz w:val="28"/>
          <w:szCs w:val="28"/>
        </w:rPr>
      </w:pPr>
      <w:r w:rsidRPr="00A0096E">
        <w:rPr>
          <w:sz w:val="28"/>
          <w:szCs w:val="28"/>
        </w:rPr>
        <w:t xml:space="preserve">         В индивидуальных предложениях граждан должны быть указаны фамилия, имя, отчество, даты рождения, адреса места жительства лица, которому доверено представлять вносимые предложения.</w:t>
      </w:r>
    </w:p>
    <w:p w:rsidR="00665276" w:rsidRPr="00A0096E" w:rsidRDefault="00665276" w:rsidP="00665276">
      <w:pPr>
        <w:jc w:val="both"/>
        <w:rPr>
          <w:sz w:val="28"/>
          <w:szCs w:val="28"/>
        </w:rPr>
      </w:pPr>
      <w:r w:rsidRPr="00A0096E">
        <w:rPr>
          <w:sz w:val="28"/>
          <w:szCs w:val="28"/>
        </w:rPr>
        <w:t xml:space="preserve">         5. Предложения граждан вносятся только в отношении изменений, содержащихся в проекте решения.</w:t>
      </w:r>
    </w:p>
    <w:p w:rsidR="00665276" w:rsidRPr="00A0096E" w:rsidRDefault="00665276" w:rsidP="00665276">
      <w:pPr>
        <w:jc w:val="both"/>
        <w:rPr>
          <w:sz w:val="28"/>
          <w:szCs w:val="28"/>
        </w:rPr>
      </w:pPr>
      <w:r w:rsidRPr="00A0096E">
        <w:rPr>
          <w:sz w:val="28"/>
          <w:szCs w:val="28"/>
        </w:rPr>
        <w:t xml:space="preserve">         Предложения, внесённые с нарушением требований, установленных настоящим Порядком, рассмотрению не подлежат.</w:t>
      </w:r>
    </w:p>
    <w:p w:rsidR="00665276" w:rsidRPr="00A0096E" w:rsidRDefault="00665276" w:rsidP="00665276">
      <w:pPr>
        <w:jc w:val="both"/>
        <w:rPr>
          <w:sz w:val="28"/>
          <w:szCs w:val="28"/>
        </w:rPr>
      </w:pPr>
      <w:r w:rsidRPr="00A0096E">
        <w:rPr>
          <w:sz w:val="28"/>
          <w:szCs w:val="28"/>
        </w:rPr>
        <w:t xml:space="preserve">         6. Комиссия рассматривает поступившие предложения не позднее 5 дней после окончания срока поступления предложений по проекту решения.</w:t>
      </w:r>
    </w:p>
    <w:p w:rsidR="00665276" w:rsidRPr="00A0096E" w:rsidRDefault="00665276" w:rsidP="00665276">
      <w:pPr>
        <w:jc w:val="both"/>
        <w:rPr>
          <w:sz w:val="28"/>
          <w:szCs w:val="28"/>
        </w:rPr>
      </w:pPr>
      <w:r w:rsidRPr="00A0096E">
        <w:rPr>
          <w:sz w:val="28"/>
          <w:szCs w:val="28"/>
        </w:rPr>
        <w:t xml:space="preserve">         7. Инициаторы предложений вправе присутствовать,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w:t>
      </w:r>
    </w:p>
    <w:p w:rsidR="00665276" w:rsidRPr="00A0096E" w:rsidRDefault="00665276" w:rsidP="00665276">
      <w:pPr>
        <w:jc w:val="both"/>
        <w:rPr>
          <w:sz w:val="28"/>
          <w:szCs w:val="28"/>
        </w:rPr>
      </w:pPr>
      <w:r w:rsidRPr="00A0096E">
        <w:rPr>
          <w:sz w:val="28"/>
          <w:szCs w:val="28"/>
        </w:rPr>
        <w:t xml:space="preserve">         По результатам обсуждения в срок, установленный пунктом 6 настоящего Порядка, комиссия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комиссии при обсуждении внесённых ими предложений, комиссия информирует их о принятом решении.</w:t>
      </w:r>
    </w:p>
    <w:p w:rsidR="00665276" w:rsidRPr="00A0096E" w:rsidRDefault="00665276" w:rsidP="00665276">
      <w:pPr>
        <w:jc w:val="both"/>
        <w:rPr>
          <w:sz w:val="28"/>
          <w:szCs w:val="28"/>
        </w:rPr>
      </w:pPr>
      <w:r w:rsidRPr="00A0096E">
        <w:rPr>
          <w:sz w:val="28"/>
          <w:szCs w:val="28"/>
        </w:rPr>
        <w:t xml:space="preserve">         8. Проект решения, а также внесённые на публичные (общественные) слушания предложения граждан подлежат обсуждению на публичных (общественных) слушаниях в порядке, установленном Советом депутатов, в срок не позднее 5 дней до дня рассмотрения проекта решения на сессии сельского Совета депутатов.</w:t>
      </w:r>
    </w:p>
    <w:p w:rsidR="00665276" w:rsidRPr="00A0096E" w:rsidRDefault="00665276" w:rsidP="00665276">
      <w:pPr>
        <w:jc w:val="both"/>
        <w:rPr>
          <w:sz w:val="28"/>
          <w:szCs w:val="28"/>
        </w:rPr>
      </w:pPr>
      <w:r w:rsidRPr="00A0096E">
        <w:rPr>
          <w:sz w:val="28"/>
          <w:szCs w:val="28"/>
        </w:rPr>
        <w:lastRenderedPageBreak/>
        <w:t xml:space="preserve">         9. Итоговые документы публичных (общественных) слушаний направляются комиссией в Совет депутатов на следующий день после проведения публичных (общественных) слушаний и учитываются депутатами при рассмотрении проекта решения на сессии Совета депутатов.</w:t>
      </w:r>
    </w:p>
    <w:p w:rsidR="00665276" w:rsidRPr="00A0096E" w:rsidRDefault="00665276" w:rsidP="00665276">
      <w:pPr>
        <w:rPr>
          <w:sz w:val="28"/>
          <w:szCs w:val="28"/>
        </w:rPr>
      </w:pPr>
    </w:p>
    <w:p w:rsidR="000065EA" w:rsidRDefault="000065EA" w:rsidP="000065EA">
      <w:pPr>
        <w:pBdr>
          <w:bottom w:val="single" w:sz="12" w:space="1" w:color="auto"/>
        </w:pBdr>
        <w:spacing w:line="276" w:lineRule="auto"/>
        <w:rPr>
          <w:b/>
          <w:sz w:val="32"/>
          <w:szCs w:val="32"/>
        </w:rPr>
      </w:pPr>
    </w:p>
    <w:p w:rsidR="000065EA" w:rsidRDefault="000065EA" w:rsidP="000065EA">
      <w:pPr>
        <w:pBdr>
          <w:bottom w:val="single" w:sz="12" w:space="1" w:color="auto"/>
        </w:pBdr>
        <w:spacing w:line="276" w:lineRule="auto"/>
        <w:rPr>
          <w:b/>
          <w:sz w:val="32"/>
          <w:szCs w:val="32"/>
        </w:rPr>
      </w:pPr>
    </w:p>
    <w:p w:rsidR="000065EA" w:rsidRDefault="000065EA" w:rsidP="000065EA">
      <w:pPr>
        <w:pBdr>
          <w:bottom w:val="single" w:sz="12" w:space="1" w:color="auto"/>
        </w:pBdr>
        <w:spacing w:line="276" w:lineRule="auto"/>
        <w:rPr>
          <w:b/>
          <w:sz w:val="32"/>
          <w:szCs w:val="32"/>
        </w:rPr>
      </w:pPr>
    </w:p>
    <w:p w:rsidR="000065EA" w:rsidRDefault="000065EA" w:rsidP="000065EA">
      <w:pPr>
        <w:pBdr>
          <w:bottom w:val="single" w:sz="12" w:space="1" w:color="auto"/>
        </w:pBdr>
        <w:spacing w:line="276" w:lineRule="auto"/>
        <w:rPr>
          <w:b/>
          <w:sz w:val="32"/>
          <w:szCs w:val="32"/>
        </w:rPr>
      </w:pPr>
    </w:p>
    <w:p w:rsidR="000065EA" w:rsidRDefault="000065EA" w:rsidP="000065EA">
      <w:pPr>
        <w:pBdr>
          <w:bottom w:val="single" w:sz="12" w:space="1" w:color="auto"/>
        </w:pBdr>
        <w:spacing w:line="276" w:lineRule="auto"/>
        <w:rPr>
          <w:b/>
          <w:sz w:val="32"/>
          <w:szCs w:val="32"/>
        </w:rPr>
      </w:pPr>
    </w:p>
    <w:p w:rsidR="000065EA" w:rsidRDefault="000065EA"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665276" w:rsidRDefault="00665276" w:rsidP="000065EA">
      <w:pPr>
        <w:pBdr>
          <w:bottom w:val="single" w:sz="12" w:space="1" w:color="auto"/>
        </w:pBdr>
        <w:spacing w:line="276" w:lineRule="auto"/>
        <w:rPr>
          <w:b/>
          <w:sz w:val="32"/>
          <w:szCs w:val="32"/>
        </w:rPr>
      </w:pPr>
    </w:p>
    <w:p w:rsidR="000065EA" w:rsidRPr="000065EA" w:rsidRDefault="000065EA" w:rsidP="000065EA">
      <w:pPr>
        <w:pBdr>
          <w:bottom w:val="single" w:sz="12" w:space="1" w:color="auto"/>
        </w:pBdr>
        <w:spacing w:line="276" w:lineRule="auto"/>
        <w:rPr>
          <w:b/>
          <w:sz w:val="32"/>
          <w:szCs w:val="32"/>
        </w:rPr>
      </w:pPr>
    </w:p>
    <w:p w:rsidR="000065EA" w:rsidRPr="000065EA" w:rsidRDefault="000065EA" w:rsidP="000065EA">
      <w:pPr>
        <w:spacing w:line="276" w:lineRule="auto"/>
        <w:rPr>
          <w:sz w:val="22"/>
          <w:szCs w:val="22"/>
        </w:rPr>
      </w:pPr>
      <w:r w:rsidRPr="000065EA">
        <w:rPr>
          <w:sz w:val="22"/>
          <w:szCs w:val="22"/>
        </w:rPr>
        <w:t>Выпуск номера подготовила :администрация Таятского сельсовета.</w:t>
      </w:r>
    </w:p>
    <w:p w:rsidR="000065EA" w:rsidRPr="000065EA" w:rsidRDefault="000065EA" w:rsidP="000065EA">
      <w:pPr>
        <w:spacing w:line="276" w:lineRule="auto"/>
        <w:rPr>
          <w:sz w:val="22"/>
          <w:szCs w:val="22"/>
        </w:rPr>
      </w:pPr>
      <w:r w:rsidRPr="000065EA">
        <w:rPr>
          <w:sz w:val="22"/>
          <w:szCs w:val="22"/>
        </w:rPr>
        <w:t>Тираж :50 экземпляров.</w:t>
      </w:r>
    </w:p>
    <w:p w:rsidR="000065EA" w:rsidRPr="000065EA" w:rsidRDefault="000065EA" w:rsidP="000065EA">
      <w:pPr>
        <w:spacing w:line="276" w:lineRule="auto"/>
        <w:rPr>
          <w:sz w:val="22"/>
          <w:szCs w:val="22"/>
        </w:rPr>
      </w:pPr>
      <w:r w:rsidRPr="000065EA">
        <w:rPr>
          <w:sz w:val="22"/>
          <w:szCs w:val="22"/>
        </w:rPr>
        <w:t>Наш адрес: с.Таяты улица Советская 6.</w:t>
      </w:r>
    </w:p>
    <w:p w:rsidR="00120F82" w:rsidRDefault="00120F82" w:rsidP="00120F82">
      <w:pPr>
        <w:tabs>
          <w:tab w:val="left" w:pos="708"/>
        </w:tabs>
        <w:rPr>
          <w:sz w:val="26"/>
          <w:szCs w:val="26"/>
        </w:rPr>
      </w:pPr>
    </w:p>
    <w:sectPr w:rsidR="00120F82" w:rsidSect="004A51A9">
      <w:pgSz w:w="11906" w:h="16838"/>
      <w:pgMar w:top="1134" w:right="707"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CC3" w:rsidRDefault="00E00CC3" w:rsidP="00750505">
      <w:r>
        <w:separator/>
      </w:r>
    </w:p>
  </w:endnote>
  <w:endnote w:type="continuationSeparator" w:id="0">
    <w:p w:rsidR="00E00CC3" w:rsidRDefault="00E00CC3" w:rsidP="0075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CC3" w:rsidRDefault="00E00CC3" w:rsidP="00750505">
      <w:r>
        <w:separator/>
      </w:r>
    </w:p>
  </w:footnote>
  <w:footnote w:type="continuationSeparator" w:id="0">
    <w:p w:rsidR="00E00CC3" w:rsidRDefault="00E00CC3" w:rsidP="0075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BDA400A"/>
    <w:multiLevelType w:val="hybridMultilevel"/>
    <w:tmpl w:val="D22ED3A4"/>
    <w:lvl w:ilvl="0" w:tplc="B1EEAD72">
      <w:start w:val="1"/>
      <w:numFmt w:val="decimal"/>
      <w:lvlText w:val="1.%1."/>
      <w:lvlJc w:val="left"/>
      <w:pPr>
        <w:ind w:left="1211"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5">
    <w:nsid w:val="514E69FC"/>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6"/>
  </w:num>
  <w:num w:numId="6">
    <w:abstractNumId w:val="3"/>
  </w:num>
  <w:num w:numId="7">
    <w:abstractNumId w:val="1"/>
  </w:num>
  <w:num w:numId="8">
    <w:abstractNumId w:val="2"/>
  </w:num>
  <w:num w:numId="9">
    <w:abstractNumId w:val="8"/>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505"/>
    <w:rsid w:val="00001FA1"/>
    <w:rsid w:val="000043AD"/>
    <w:rsid w:val="000065EA"/>
    <w:rsid w:val="000128FC"/>
    <w:rsid w:val="00013F11"/>
    <w:rsid w:val="00032C48"/>
    <w:rsid w:val="00040DF1"/>
    <w:rsid w:val="00042420"/>
    <w:rsid w:val="00043E87"/>
    <w:rsid w:val="00046374"/>
    <w:rsid w:val="00047C85"/>
    <w:rsid w:val="00054729"/>
    <w:rsid w:val="00056F20"/>
    <w:rsid w:val="000671B8"/>
    <w:rsid w:val="00071D90"/>
    <w:rsid w:val="000826BE"/>
    <w:rsid w:val="00084AB5"/>
    <w:rsid w:val="000862C3"/>
    <w:rsid w:val="000905DE"/>
    <w:rsid w:val="00093842"/>
    <w:rsid w:val="000A59E0"/>
    <w:rsid w:val="000B4D77"/>
    <w:rsid w:val="000E107B"/>
    <w:rsid w:val="000E21C4"/>
    <w:rsid w:val="000E67D9"/>
    <w:rsid w:val="000F068E"/>
    <w:rsid w:val="000F0AAB"/>
    <w:rsid w:val="000F32B1"/>
    <w:rsid w:val="000F3C8F"/>
    <w:rsid w:val="00101B38"/>
    <w:rsid w:val="00102D76"/>
    <w:rsid w:val="00105F62"/>
    <w:rsid w:val="00106AC5"/>
    <w:rsid w:val="00113F4F"/>
    <w:rsid w:val="00117388"/>
    <w:rsid w:val="00120F82"/>
    <w:rsid w:val="0012523B"/>
    <w:rsid w:val="00142811"/>
    <w:rsid w:val="0016060F"/>
    <w:rsid w:val="00160AB3"/>
    <w:rsid w:val="00160F5A"/>
    <w:rsid w:val="00162705"/>
    <w:rsid w:val="0016714F"/>
    <w:rsid w:val="001746B8"/>
    <w:rsid w:val="00174A04"/>
    <w:rsid w:val="00177567"/>
    <w:rsid w:val="0018264D"/>
    <w:rsid w:val="00185C06"/>
    <w:rsid w:val="0018655C"/>
    <w:rsid w:val="00186D85"/>
    <w:rsid w:val="00197753"/>
    <w:rsid w:val="00197EE7"/>
    <w:rsid w:val="001A3BD5"/>
    <w:rsid w:val="001A51C0"/>
    <w:rsid w:val="001B3D44"/>
    <w:rsid w:val="001C0C98"/>
    <w:rsid w:val="001C57C3"/>
    <w:rsid w:val="001C5E67"/>
    <w:rsid w:val="001D291F"/>
    <w:rsid w:val="001E1217"/>
    <w:rsid w:val="001E3C62"/>
    <w:rsid w:val="001F4899"/>
    <w:rsid w:val="00202763"/>
    <w:rsid w:val="002056AF"/>
    <w:rsid w:val="00207EF5"/>
    <w:rsid w:val="002145F2"/>
    <w:rsid w:val="00217896"/>
    <w:rsid w:val="0022083B"/>
    <w:rsid w:val="00221669"/>
    <w:rsid w:val="00224CCA"/>
    <w:rsid w:val="00231067"/>
    <w:rsid w:val="00232C54"/>
    <w:rsid w:val="002340FA"/>
    <w:rsid w:val="0023650C"/>
    <w:rsid w:val="00236CC5"/>
    <w:rsid w:val="00242FA0"/>
    <w:rsid w:val="002470CA"/>
    <w:rsid w:val="00254242"/>
    <w:rsid w:val="002612E7"/>
    <w:rsid w:val="00280B0B"/>
    <w:rsid w:val="0028500E"/>
    <w:rsid w:val="002869E9"/>
    <w:rsid w:val="0029452B"/>
    <w:rsid w:val="002A269F"/>
    <w:rsid w:val="002A385C"/>
    <w:rsid w:val="002A4816"/>
    <w:rsid w:val="002A5E5C"/>
    <w:rsid w:val="002A70E2"/>
    <w:rsid w:val="002B2BB1"/>
    <w:rsid w:val="002C4A1B"/>
    <w:rsid w:val="002D0161"/>
    <w:rsid w:val="002D619D"/>
    <w:rsid w:val="002E27DF"/>
    <w:rsid w:val="002E45ED"/>
    <w:rsid w:val="002E5166"/>
    <w:rsid w:val="002E5FA5"/>
    <w:rsid w:val="002F5857"/>
    <w:rsid w:val="0030125D"/>
    <w:rsid w:val="0030201C"/>
    <w:rsid w:val="00310047"/>
    <w:rsid w:val="00313530"/>
    <w:rsid w:val="003137AD"/>
    <w:rsid w:val="00316C7A"/>
    <w:rsid w:val="003213BB"/>
    <w:rsid w:val="00327385"/>
    <w:rsid w:val="00332DD2"/>
    <w:rsid w:val="00335A96"/>
    <w:rsid w:val="003361E5"/>
    <w:rsid w:val="003417E0"/>
    <w:rsid w:val="00344177"/>
    <w:rsid w:val="003459F5"/>
    <w:rsid w:val="00347731"/>
    <w:rsid w:val="003523E6"/>
    <w:rsid w:val="00356784"/>
    <w:rsid w:val="00356D22"/>
    <w:rsid w:val="00366BB1"/>
    <w:rsid w:val="00374FCD"/>
    <w:rsid w:val="003878B9"/>
    <w:rsid w:val="00396BB6"/>
    <w:rsid w:val="003A3BC3"/>
    <w:rsid w:val="003A680D"/>
    <w:rsid w:val="003E46EB"/>
    <w:rsid w:val="003F096E"/>
    <w:rsid w:val="003F0F43"/>
    <w:rsid w:val="003F6FD3"/>
    <w:rsid w:val="003F6FDC"/>
    <w:rsid w:val="00401E9A"/>
    <w:rsid w:val="00404478"/>
    <w:rsid w:val="004059B0"/>
    <w:rsid w:val="00406F63"/>
    <w:rsid w:val="00430500"/>
    <w:rsid w:val="00455089"/>
    <w:rsid w:val="00455F04"/>
    <w:rsid w:val="004631D9"/>
    <w:rsid w:val="0046348A"/>
    <w:rsid w:val="004673CF"/>
    <w:rsid w:val="00474E65"/>
    <w:rsid w:val="00475C0A"/>
    <w:rsid w:val="004774E8"/>
    <w:rsid w:val="00482260"/>
    <w:rsid w:val="004844D6"/>
    <w:rsid w:val="00492F8B"/>
    <w:rsid w:val="00495698"/>
    <w:rsid w:val="00496AA8"/>
    <w:rsid w:val="004A0891"/>
    <w:rsid w:val="004A1E98"/>
    <w:rsid w:val="004A51A9"/>
    <w:rsid w:val="004B1C91"/>
    <w:rsid w:val="004B3383"/>
    <w:rsid w:val="004B6AE7"/>
    <w:rsid w:val="004D2EEA"/>
    <w:rsid w:val="004D4855"/>
    <w:rsid w:val="004D59DC"/>
    <w:rsid w:val="004D5D40"/>
    <w:rsid w:val="004E2602"/>
    <w:rsid w:val="004E7254"/>
    <w:rsid w:val="004F4BAD"/>
    <w:rsid w:val="004F6BB5"/>
    <w:rsid w:val="00501F65"/>
    <w:rsid w:val="0050419C"/>
    <w:rsid w:val="00510514"/>
    <w:rsid w:val="005174B5"/>
    <w:rsid w:val="00523DBF"/>
    <w:rsid w:val="0052405C"/>
    <w:rsid w:val="00531130"/>
    <w:rsid w:val="0053215D"/>
    <w:rsid w:val="00534792"/>
    <w:rsid w:val="00540D1F"/>
    <w:rsid w:val="005504E1"/>
    <w:rsid w:val="00550C70"/>
    <w:rsid w:val="005571D9"/>
    <w:rsid w:val="005665F5"/>
    <w:rsid w:val="00571FA7"/>
    <w:rsid w:val="00575912"/>
    <w:rsid w:val="00576387"/>
    <w:rsid w:val="0059351C"/>
    <w:rsid w:val="005A7625"/>
    <w:rsid w:val="005B0D57"/>
    <w:rsid w:val="005B3EE0"/>
    <w:rsid w:val="005B5EA4"/>
    <w:rsid w:val="005C0F93"/>
    <w:rsid w:val="005C16FA"/>
    <w:rsid w:val="005C4863"/>
    <w:rsid w:val="005C7347"/>
    <w:rsid w:val="005D180C"/>
    <w:rsid w:val="005E0BDB"/>
    <w:rsid w:val="005E5C3A"/>
    <w:rsid w:val="005E6F0C"/>
    <w:rsid w:val="005F4B23"/>
    <w:rsid w:val="00603396"/>
    <w:rsid w:val="006037BA"/>
    <w:rsid w:val="00604F31"/>
    <w:rsid w:val="0061384D"/>
    <w:rsid w:val="00614D53"/>
    <w:rsid w:val="0061568D"/>
    <w:rsid w:val="00615BBA"/>
    <w:rsid w:val="00615FE2"/>
    <w:rsid w:val="00621B7F"/>
    <w:rsid w:val="00633F3A"/>
    <w:rsid w:val="00637950"/>
    <w:rsid w:val="00644393"/>
    <w:rsid w:val="00644D8D"/>
    <w:rsid w:val="00646CA5"/>
    <w:rsid w:val="00651DD5"/>
    <w:rsid w:val="0066324A"/>
    <w:rsid w:val="00665276"/>
    <w:rsid w:val="0066725E"/>
    <w:rsid w:val="0067485A"/>
    <w:rsid w:val="00681501"/>
    <w:rsid w:val="006860D1"/>
    <w:rsid w:val="0068682D"/>
    <w:rsid w:val="0068693C"/>
    <w:rsid w:val="00693EB5"/>
    <w:rsid w:val="006A3F19"/>
    <w:rsid w:val="006B0798"/>
    <w:rsid w:val="006B1E97"/>
    <w:rsid w:val="006B5B3C"/>
    <w:rsid w:val="006C7C7C"/>
    <w:rsid w:val="006D1D0E"/>
    <w:rsid w:val="006D234D"/>
    <w:rsid w:val="006D3C14"/>
    <w:rsid w:val="006D57E8"/>
    <w:rsid w:val="006E4901"/>
    <w:rsid w:val="006E5C01"/>
    <w:rsid w:val="006E5F4F"/>
    <w:rsid w:val="006F6304"/>
    <w:rsid w:val="00701C0F"/>
    <w:rsid w:val="0070359B"/>
    <w:rsid w:val="007144B3"/>
    <w:rsid w:val="00730C4D"/>
    <w:rsid w:val="00741303"/>
    <w:rsid w:val="00741AD4"/>
    <w:rsid w:val="00747839"/>
    <w:rsid w:val="00750505"/>
    <w:rsid w:val="00752534"/>
    <w:rsid w:val="007554E9"/>
    <w:rsid w:val="007557A4"/>
    <w:rsid w:val="00757217"/>
    <w:rsid w:val="00767943"/>
    <w:rsid w:val="00774EC0"/>
    <w:rsid w:val="0078214E"/>
    <w:rsid w:val="007844C9"/>
    <w:rsid w:val="007855CD"/>
    <w:rsid w:val="00794997"/>
    <w:rsid w:val="00794C88"/>
    <w:rsid w:val="007C0139"/>
    <w:rsid w:val="007C5399"/>
    <w:rsid w:val="007C6311"/>
    <w:rsid w:val="007D05E1"/>
    <w:rsid w:val="007D0F4B"/>
    <w:rsid w:val="007E5F63"/>
    <w:rsid w:val="007E6D30"/>
    <w:rsid w:val="007F1094"/>
    <w:rsid w:val="008021AA"/>
    <w:rsid w:val="008025FD"/>
    <w:rsid w:val="00812BB5"/>
    <w:rsid w:val="008134AC"/>
    <w:rsid w:val="00816DC7"/>
    <w:rsid w:val="00820FBD"/>
    <w:rsid w:val="0082225E"/>
    <w:rsid w:val="00824237"/>
    <w:rsid w:val="00825698"/>
    <w:rsid w:val="00835A24"/>
    <w:rsid w:val="00840965"/>
    <w:rsid w:val="0084340C"/>
    <w:rsid w:val="0084479E"/>
    <w:rsid w:val="0084609A"/>
    <w:rsid w:val="00847AAC"/>
    <w:rsid w:val="00873D40"/>
    <w:rsid w:val="00875F97"/>
    <w:rsid w:val="00877248"/>
    <w:rsid w:val="0088025A"/>
    <w:rsid w:val="00883167"/>
    <w:rsid w:val="00886353"/>
    <w:rsid w:val="00891B74"/>
    <w:rsid w:val="008929AB"/>
    <w:rsid w:val="00893FBC"/>
    <w:rsid w:val="008943BE"/>
    <w:rsid w:val="008954D7"/>
    <w:rsid w:val="00896BCB"/>
    <w:rsid w:val="008A7689"/>
    <w:rsid w:val="008B44F8"/>
    <w:rsid w:val="008D41A6"/>
    <w:rsid w:val="008D487F"/>
    <w:rsid w:val="008E3260"/>
    <w:rsid w:val="008E3BB3"/>
    <w:rsid w:val="008E7BF2"/>
    <w:rsid w:val="008F7158"/>
    <w:rsid w:val="00900B25"/>
    <w:rsid w:val="00900C79"/>
    <w:rsid w:val="00900D88"/>
    <w:rsid w:val="00903040"/>
    <w:rsid w:val="009074A1"/>
    <w:rsid w:val="009076B1"/>
    <w:rsid w:val="009101EA"/>
    <w:rsid w:val="00916451"/>
    <w:rsid w:val="00922F5E"/>
    <w:rsid w:val="009233A8"/>
    <w:rsid w:val="0092441E"/>
    <w:rsid w:val="00925AE5"/>
    <w:rsid w:val="00925E53"/>
    <w:rsid w:val="00930A78"/>
    <w:rsid w:val="00931EB4"/>
    <w:rsid w:val="00931FCD"/>
    <w:rsid w:val="0093401F"/>
    <w:rsid w:val="00935C58"/>
    <w:rsid w:val="00936C4E"/>
    <w:rsid w:val="0094020B"/>
    <w:rsid w:val="009440F7"/>
    <w:rsid w:val="00952467"/>
    <w:rsid w:val="009550E5"/>
    <w:rsid w:val="00962F8C"/>
    <w:rsid w:val="00963DB3"/>
    <w:rsid w:val="00966892"/>
    <w:rsid w:val="009870E3"/>
    <w:rsid w:val="0099012C"/>
    <w:rsid w:val="009A0889"/>
    <w:rsid w:val="009A0F48"/>
    <w:rsid w:val="009A714C"/>
    <w:rsid w:val="009A7F56"/>
    <w:rsid w:val="009C4A72"/>
    <w:rsid w:val="009C596D"/>
    <w:rsid w:val="009C6DFB"/>
    <w:rsid w:val="009D092F"/>
    <w:rsid w:val="00A02056"/>
    <w:rsid w:val="00A039D1"/>
    <w:rsid w:val="00A039FE"/>
    <w:rsid w:val="00A03D44"/>
    <w:rsid w:val="00A05BA4"/>
    <w:rsid w:val="00A13230"/>
    <w:rsid w:val="00A1420B"/>
    <w:rsid w:val="00A15D23"/>
    <w:rsid w:val="00A1712E"/>
    <w:rsid w:val="00A17360"/>
    <w:rsid w:val="00A17843"/>
    <w:rsid w:val="00A207C2"/>
    <w:rsid w:val="00A24A29"/>
    <w:rsid w:val="00A30D6B"/>
    <w:rsid w:val="00A4216A"/>
    <w:rsid w:val="00A4445C"/>
    <w:rsid w:val="00A50BC8"/>
    <w:rsid w:val="00A52318"/>
    <w:rsid w:val="00A53E12"/>
    <w:rsid w:val="00A54D64"/>
    <w:rsid w:val="00A564DB"/>
    <w:rsid w:val="00A57A56"/>
    <w:rsid w:val="00A6676E"/>
    <w:rsid w:val="00A66E6B"/>
    <w:rsid w:val="00A70E18"/>
    <w:rsid w:val="00A72E82"/>
    <w:rsid w:val="00A737AF"/>
    <w:rsid w:val="00A836FE"/>
    <w:rsid w:val="00A85F31"/>
    <w:rsid w:val="00A87329"/>
    <w:rsid w:val="00A87D74"/>
    <w:rsid w:val="00A97A91"/>
    <w:rsid w:val="00AA4A73"/>
    <w:rsid w:val="00AA7B22"/>
    <w:rsid w:val="00AB0EFE"/>
    <w:rsid w:val="00AC3290"/>
    <w:rsid w:val="00AC40BC"/>
    <w:rsid w:val="00AD2D22"/>
    <w:rsid w:val="00AE15C8"/>
    <w:rsid w:val="00AF4ADB"/>
    <w:rsid w:val="00AF546F"/>
    <w:rsid w:val="00B2137E"/>
    <w:rsid w:val="00B23B35"/>
    <w:rsid w:val="00B23CE7"/>
    <w:rsid w:val="00B33A43"/>
    <w:rsid w:val="00B35A3E"/>
    <w:rsid w:val="00B411A2"/>
    <w:rsid w:val="00B424B6"/>
    <w:rsid w:val="00B4466A"/>
    <w:rsid w:val="00B46074"/>
    <w:rsid w:val="00B4673F"/>
    <w:rsid w:val="00B62437"/>
    <w:rsid w:val="00B65314"/>
    <w:rsid w:val="00B73C62"/>
    <w:rsid w:val="00B808F8"/>
    <w:rsid w:val="00B90855"/>
    <w:rsid w:val="00B938F6"/>
    <w:rsid w:val="00BA049A"/>
    <w:rsid w:val="00BA53E3"/>
    <w:rsid w:val="00BA75F8"/>
    <w:rsid w:val="00BB1672"/>
    <w:rsid w:val="00BC0722"/>
    <w:rsid w:val="00BC2B65"/>
    <w:rsid w:val="00BE7791"/>
    <w:rsid w:val="00BF4B42"/>
    <w:rsid w:val="00BF57DE"/>
    <w:rsid w:val="00C00003"/>
    <w:rsid w:val="00C073A8"/>
    <w:rsid w:val="00C13FA2"/>
    <w:rsid w:val="00C144D5"/>
    <w:rsid w:val="00C202B1"/>
    <w:rsid w:val="00C262F4"/>
    <w:rsid w:val="00C30C3D"/>
    <w:rsid w:val="00C3196C"/>
    <w:rsid w:val="00C35ED7"/>
    <w:rsid w:val="00C42AFA"/>
    <w:rsid w:val="00C50026"/>
    <w:rsid w:val="00C501FD"/>
    <w:rsid w:val="00C541C1"/>
    <w:rsid w:val="00C54320"/>
    <w:rsid w:val="00C545F6"/>
    <w:rsid w:val="00C712D6"/>
    <w:rsid w:val="00C74AB3"/>
    <w:rsid w:val="00C76775"/>
    <w:rsid w:val="00C8280D"/>
    <w:rsid w:val="00C96F18"/>
    <w:rsid w:val="00C97C69"/>
    <w:rsid w:val="00CA0916"/>
    <w:rsid w:val="00CA2ADE"/>
    <w:rsid w:val="00CB1512"/>
    <w:rsid w:val="00CB3B4A"/>
    <w:rsid w:val="00CC4DE4"/>
    <w:rsid w:val="00CC66C3"/>
    <w:rsid w:val="00CD6FC5"/>
    <w:rsid w:val="00CE4EE4"/>
    <w:rsid w:val="00CE5542"/>
    <w:rsid w:val="00CF6A36"/>
    <w:rsid w:val="00CF7D7E"/>
    <w:rsid w:val="00D07A3B"/>
    <w:rsid w:val="00D07B47"/>
    <w:rsid w:val="00D13CB7"/>
    <w:rsid w:val="00D13DF0"/>
    <w:rsid w:val="00D360A8"/>
    <w:rsid w:val="00D57269"/>
    <w:rsid w:val="00D60DF0"/>
    <w:rsid w:val="00D6417D"/>
    <w:rsid w:val="00D64E29"/>
    <w:rsid w:val="00D66E66"/>
    <w:rsid w:val="00D71201"/>
    <w:rsid w:val="00D90371"/>
    <w:rsid w:val="00D9122C"/>
    <w:rsid w:val="00D92A95"/>
    <w:rsid w:val="00D97A01"/>
    <w:rsid w:val="00D97DA2"/>
    <w:rsid w:val="00DA553F"/>
    <w:rsid w:val="00DB03A1"/>
    <w:rsid w:val="00DB2D5B"/>
    <w:rsid w:val="00DB3B3C"/>
    <w:rsid w:val="00DB49A8"/>
    <w:rsid w:val="00DC009D"/>
    <w:rsid w:val="00DC068A"/>
    <w:rsid w:val="00DC3980"/>
    <w:rsid w:val="00DC43B2"/>
    <w:rsid w:val="00DC534C"/>
    <w:rsid w:val="00DD0A8A"/>
    <w:rsid w:val="00DD58D2"/>
    <w:rsid w:val="00DD6F08"/>
    <w:rsid w:val="00DD737B"/>
    <w:rsid w:val="00DF4DA1"/>
    <w:rsid w:val="00DF5830"/>
    <w:rsid w:val="00DF6103"/>
    <w:rsid w:val="00E00CC3"/>
    <w:rsid w:val="00E00CD6"/>
    <w:rsid w:val="00E027D8"/>
    <w:rsid w:val="00E14B0A"/>
    <w:rsid w:val="00E36EF5"/>
    <w:rsid w:val="00E50D75"/>
    <w:rsid w:val="00E51EE0"/>
    <w:rsid w:val="00E534F8"/>
    <w:rsid w:val="00E6085D"/>
    <w:rsid w:val="00E611A4"/>
    <w:rsid w:val="00E62283"/>
    <w:rsid w:val="00E626AB"/>
    <w:rsid w:val="00E65CAC"/>
    <w:rsid w:val="00E67EB5"/>
    <w:rsid w:val="00E80E20"/>
    <w:rsid w:val="00E87EB0"/>
    <w:rsid w:val="00E9273B"/>
    <w:rsid w:val="00E92810"/>
    <w:rsid w:val="00E94A6F"/>
    <w:rsid w:val="00EA223E"/>
    <w:rsid w:val="00EA7DD2"/>
    <w:rsid w:val="00EB103F"/>
    <w:rsid w:val="00EB357A"/>
    <w:rsid w:val="00EB54E4"/>
    <w:rsid w:val="00EB5A50"/>
    <w:rsid w:val="00EE140D"/>
    <w:rsid w:val="00EE48C4"/>
    <w:rsid w:val="00EF33A6"/>
    <w:rsid w:val="00EF48DE"/>
    <w:rsid w:val="00F05A4A"/>
    <w:rsid w:val="00F21025"/>
    <w:rsid w:val="00F35E46"/>
    <w:rsid w:val="00F4088B"/>
    <w:rsid w:val="00F428BF"/>
    <w:rsid w:val="00F53C91"/>
    <w:rsid w:val="00F54E82"/>
    <w:rsid w:val="00F6701C"/>
    <w:rsid w:val="00F738A1"/>
    <w:rsid w:val="00F8121F"/>
    <w:rsid w:val="00F82DDC"/>
    <w:rsid w:val="00F84A81"/>
    <w:rsid w:val="00F8526D"/>
    <w:rsid w:val="00F955DF"/>
    <w:rsid w:val="00FA3635"/>
    <w:rsid w:val="00FA6C11"/>
    <w:rsid w:val="00FB11DC"/>
    <w:rsid w:val="00FB216D"/>
    <w:rsid w:val="00FB37F9"/>
    <w:rsid w:val="00FB3DB2"/>
    <w:rsid w:val="00FB72EA"/>
    <w:rsid w:val="00FC3EF3"/>
    <w:rsid w:val="00FC5250"/>
    <w:rsid w:val="00FE12E2"/>
    <w:rsid w:val="00FE3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472E4-FFBE-44A3-9477-843220AF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5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iPriority w:val="99"/>
    <w:unhideWhenUsed/>
    <w:rsid w:val="00750505"/>
    <w:rPr>
      <w:sz w:val="20"/>
      <w:szCs w:val="20"/>
    </w:rPr>
  </w:style>
  <w:style w:type="character" w:customStyle="1" w:styleId="a5">
    <w:name w:val="Текст сноски Знак"/>
    <w:basedOn w:val="a0"/>
    <w:link w:val="a4"/>
    <w:uiPriority w:val="99"/>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semiHidden/>
    <w:unhideWhenUsed/>
    <w:rsid w:val="00750505"/>
    <w:pPr>
      <w:spacing w:after="120"/>
    </w:pPr>
    <w:rPr>
      <w:sz w:val="20"/>
      <w:szCs w:val="20"/>
    </w:rPr>
  </w:style>
  <w:style w:type="character" w:customStyle="1" w:styleId="a9">
    <w:name w:val="Основной текст Знак"/>
    <w:basedOn w:val="a0"/>
    <w:link w:val="a8"/>
    <w:semiHidden/>
    <w:rsid w:val="00750505"/>
    <w:rPr>
      <w:rFonts w:ascii="Times New Roman" w:eastAsia="Times New Roman" w:hAnsi="Times New Roman" w:cs="Times New Roman"/>
      <w:sz w:val="20"/>
      <w:szCs w:val="20"/>
      <w:lang w:eastAsia="ru-RU"/>
    </w:rPr>
  </w:style>
  <w:style w:type="paragraph" w:styleId="31">
    <w:name w:val="Body Text 3"/>
    <w:basedOn w:val="a"/>
    <w:link w:val="32"/>
    <w:unhideWhenUsed/>
    <w:rsid w:val="00750505"/>
    <w:pPr>
      <w:spacing w:after="120"/>
    </w:pPr>
    <w:rPr>
      <w:sz w:val="16"/>
      <w:szCs w:val="16"/>
    </w:rPr>
  </w:style>
  <w:style w:type="character" w:customStyle="1" w:styleId="32">
    <w:name w:val="Основной текст 3 Знак"/>
    <w:basedOn w:val="a0"/>
    <w:link w:val="31"/>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iPriority w:val="99"/>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 w:type="character" w:customStyle="1" w:styleId="af3">
    <w:name w:val="Основной текст_"/>
    <w:basedOn w:val="a0"/>
    <w:link w:val="11"/>
    <w:rsid w:val="0066527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3"/>
    <w:rsid w:val="00665276"/>
    <w:pPr>
      <w:widowControl w:val="0"/>
      <w:shd w:val="clear" w:color="auto" w:fill="FFFFFF"/>
      <w:spacing w:line="322" w:lineRule="exact"/>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671">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44249868">
      <w:bodyDiv w:val="1"/>
      <w:marLeft w:val="0"/>
      <w:marRight w:val="0"/>
      <w:marTop w:val="0"/>
      <w:marBottom w:val="0"/>
      <w:divBdr>
        <w:top w:val="none" w:sz="0" w:space="0" w:color="auto"/>
        <w:left w:val="none" w:sz="0" w:space="0" w:color="auto"/>
        <w:bottom w:val="none" w:sz="0" w:space="0" w:color="auto"/>
        <w:right w:val="none" w:sz="0" w:space="0" w:color="auto"/>
      </w:divBdr>
    </w:div>
    <w:div w:id="204147344">
      <w:bodyDiv w:val="1"/>
      <w:marLeft w:val="0"/>
      <w:marRight w:val="0"/>
      <w:marTop w:val="0"/>
      <w:marBottom w:val="0"/>
      <w:divBdr>
        <w:top w:val="none" w:sz="0" w:space="0" w:color="auto"/>
        <w:left w:val="none" w:sz="0" w:space="0" w:color="auto"/>
        <w:bottom w:val="none" w:sz="0" w:space="0" w:color="auto"/>
        <w:right w:val="none" w:sz="0" w:space="0" w:color="auto"/>
      </w:divBdr>
    </w:div>
    <w:div w:id="414401677">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702753431">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569261997">
      <w:bodyDiv w:val="1"/>
      <w:marLeft w:val="0"/>
      <w:marRight w:val="0"/>
      <w:marTop w:val="0"/>
      <w:marBottom w:val="0"/>
      <w:divBdr>
        <w:top w:val="none" w:sz="0" w:space="0" w:color="auto"/>
        <w:left w:val="none" w:sz="0" w:space="0" w:color="auto"/>
        <w:bottom w:val="none" w:sz="0" w:space="0" w:color="auto"/>
        <w:right w:val="none" w:sz="0" w:space="0" w:color="auto"/>
      </w:divBdr>
    </w:div>
    <w:div w:id="1888951457">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4320-762A-4AF1-ADEF-AB9FAFBC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3169</Words>
  <Characters>18067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Пользователь</cp:lastModifiedBy>
  <cp:revision>7</cp:revision>
  <cp:lastPrinted>2018-05-11T08:34:00Z</cp:lastPrinted>
  <dcterms:created xsi:type="dcterms:W3CDTF">2018-05-10T09:23:00Z</dcterms:created>
  <dcterms:modified xsi:type="dcterms:W3CDTF">2018-05-31T06:20:00Z</dcterms:modified>
</cp:coreProperties>
</file>